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A7E" w:rsidRDefault="007E5A7E" w:rsidP="007E5A7E">
      <w:pPr>
        <w:pStyle w:val="Corpodeltesto"/>
        <w:rPr>
          <w:rFonts w:ascii="Times New Roman" w:hAnsi="Times New Roman"/>
          <w:b/>
          <w:sz w:val="24"/>
          <w:szCs w:val="24"/>
        </w:rPr>
      </w:pPr>
      <w:r w:rsidRPr="00F35C7C">
        <w:rPr>
          <w:rFonts w:ascii="Times New Roman" w:hAnsi="Times New Roman"/>
          <w:b/>
          <w:sz w:val="24"/>
          <w:szCs w:val="24"/>
        </w:rPr>
        <w:t>Criteri di valutazione</w:t>
      </w:r>
    </w:p>
    <w:p w:rsidR="007E5A7E" w:rsidRPr="00F35C7C" w:rsidRDefault="007E5A7E" w:rsidP="007E5A7E">
      <w:pPr>
        <w:pStyle w:val="Corpodeltesto"/>
        <w:rPr>
          <w:rFonts w:ascii="Times New Roman" w:hAnsi="Times New Roman"/>
          <w:b/>
          <w:sz w:val="24"/>
          <w:szCs w:val="24"/>
        </w:rPr>
      </w:pPr>
    </w:p>
    <w:p w:rsidR="007E5A7E" w:rsidRPr="00F35C7C" w:rsidRDefault="007E5A7E" w:rsidP="007E5A7E">
      <w:pPr>
        <w:spacing w:line="240" w:lineRule="auto"/>
        <w:jc w:val="both"/>
        <w:rPr>
          <w:sz w:val="24"/>
          <w:szCs w:val="24"/>
          <w:lang w:val="it-IT"/>
        </w:rPr>
      </w:pPr>
      <w:r w:rsidRPr="00F35C7C">
        <w:rPr>
          <w:sz w:val="24"/>
          <w:szCs w:val="24"/>
          <w:lang w:val="it-IT"/>
        </w:rPr>
        <w:t>Per la valutazione si terrà conto dei livelli di partenza, dell’impegno e della partecipazione dimostrata dagli alunni. La valutazione formativa evidenzierà i progressi manifestati in t</w:t>
      </w:r>
      <w:r>
        <w:rPr>
          <w:sz w:val="24"/>
          <w:szCs w:val="24"/>
          <w:lang w:val="it-IT"/>
        </w:rPr>
        <w:t xml:space="preserve">ermini di conoscenze, </w:t>
      </w:r>
      <w:r w:rsidRPr="00F35C7C">
        <w:rPr>
          <w:sz w:val="24"/>
          <w:szCs w:val="24"/>
          <w:lang w:val="it-IT"/>
        </w:rPr>
        <w:t>capacità</w:t>
      </w:r>
      <w:r>
        <w:rPr>
          <w:sz w:val="24"/>
          <w:szCs w:val="24"/>
          <w:lang w:val="it-IT"/>
        </w:rPr>
        <w:t>, competenze facendo riferimento alla griglia approvata dal Collegio Docenti.</w:t>
      </w:r>
    </w:p>
    <w:p w:rsidR="007E5A7E" w:rsidRPr="00F35C7C" w:rsidRDefault="007E5A7E" w:rsidP="007E5A7E">
      <w:pPr>
        <w:spacing w:line="240" w:lineRule="auto"/>
        <w:rPr>
          <w:sz w:val="24"/>
          <w:szCs w:val="24"/>
          <w:lang w:val="it-I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2135"/>
        <w:gridCol w:w="2381"/>
        <w:gridCol w:w="2855"/>
        <w:gridCol w:w="1099"/>
      </w:tblGrid>
      <w:tr w:rsidR="007E5A7E" w:rsidRPr="00F35C7C" w:rsidTr="0027203B">
        <w:tc>
          <w:tcPr>
            <w:tcW w:w="1384" w:type="dxa"/>
            <w:tcBorders>
              <w:top w:val="single" w:sz="12" w:space="0" w:color="auto"/>
            </w:tcBorders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/>
                <w:sz w:val="24"/>
                <w:szCs w:val="24"/>
              </w:rPr>
            </w:pPr>
            <w:r w:rsidRPr="00F35C7C">
              <w:rPr>
                <w:b/>
                <w:sz w:val="24"/>
                <w:szCs w:val="24"/>
              </w:rPr>
              <w:t>LIVELLI</w:t>
            </w:r>
          </w:p>
        </w:tc>
        <w:tc>
          <w:tcPr>
            <w:tcW w:w="2135" w:type="dxa"/>
            <w:tcBorders>
              <w:top w:val="single" w:sz="12" w:space="0" w:color="auto"/>
            </w:tcBorders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sz w:val="24"/>
                <w:szCs w:val="24"/>
              </w:rPr>
            </w:pPr>
            <w:r w:rsidRPr="00F35C7C">
              <w:rPr>
                <w:sz w:val="24"/>
                <w:szCs w:val="24"/>
              </w:rPr>
              <w:t>CONOSCENZA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sz w:val="24"/>
                <w:szCs w:val="24"/>
              </w:rPr>
            </w:pPr>
            <w:r w:rsidRPr="00F35C7C">
              <w:rPr>
                <w:sz w:val="24"/>
                <w:szCs w:val="24"/>
              </w:rPr>
              <w:t>CAPACITA'</w:t>
            </w:r>
          </w:p>
        </w:tc>
        <w:tc>
          <w:tcPr>
            <w:tcW w:w="2855" w:type="dxa"/>
            <w:tcBorders>
              <w:top w:val="single" w:sz="12" w:space="0" w:color="auto"/>
            </w:tcBorders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sz w:val="24"/>
                <w:szCs w:val="24"/>
              </w:rPr>
            </w:pPr>
            <w:r w:rsidRPr="00F35C7C">
              <w:rPr>
                <w:sz w:val="24"/>
                <w:szCs w:val="24"/>
              </w:rPr>
              <w:t>COMPETENZE</w:t>
            </w:r>
          </w:p>
        </w:tc>
        <w:tc>
          <w:tcPr>
            <w:tcW w:w="1099" w:type="dxa"/>
            <w:tcBorders>
              <w:top w:val="single" w:sz="12" w:space="0" w:color="auto"/>
            </w:tcBorders>
            <w:vAlign w:val="center"/>
          </w:tcPr>
          <w:p w:rsidR="007E5A7E" w:rsidRPr="00F35C7C" w:rsidRDefault="007E5A7E" w:rsidP="0027203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35C7C">
              <w:rPr>
                <w:sz w:val="24"/>
                <w:szCs w:val="24"/>
              </w:rPr>
              <w:t>VOTO</w:t>
            </w:r>
          </w:p>
        </w:tc>
      </w:tr>
      <w:tr w:rsidR="007E5A7E" w:rsidRPr="00F35C7C" w:rsidTr="0027203B">
        <w:trPr>
          <w:trHeight w:hRule="exact" w:val="1496"/>
        </w:trPr>
        <w:tc>
          <w:tcPr>
            <w:tcW w:w="1384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/>
                <w:sz w:val="24"/>
                <w:szCs w:val="24"/>
              </w:rPr>
            </w:pPr>
            <w:r w:rsidRPr="00F35C7C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2135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Scarsa padronanza dei contenuti e dei linguaggi specifici della disciplina</w:t>
            </w:r>
          </w:p>
        </w:tc>
        <w:tc>
          <w:tcPr>
            <w:tcW w:w="0" w:type="auto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Trova molte difficoltà nelle procedure di analisi, di sintesi e di valutazione</w:t>
            </w:r>
          </w:p>
        </w:tc>
        <w:tc>
          <w:tcPr>
            <w:tcW w:w="2855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Non sa applicare le poche conoscenze acquisite e commette gravi errori</w:t>
            </w:r>
          </w:p>
        </w:tc>
        <w:tc>
          <w:tcPr>
            <w:tcW w:w="1099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sz w:val="24"/>
                <w:szCs w:val="24"/>
              </w:rPr>
            </w:pPr>
            <w:r w:rsidRPr="00F35C7C">
              <w:rPr>
                <w:sz w:val="24"/>
                <w:szCs w:val="24"/>
              </w:rPr>
              <w:t>1 – 3</w:t>
            </w:r>
          </w:p>
        </w:tc>
      </w:tr>
      <w:tr w:rsidR="007E5A7E" w:rsidRPr="00F35C7C" w:rsidTr="0027203B">
        <w:trPr>
          <w:trHeight w:hRule="exact" w:val="1560"/>
        </w:trPr>
        <w:tc>
          <w:tcPr>
            <w:tcW w:w="1384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/>
                <w:sz w:val="24"/>
                <w:szCs w:val="24"/>
              </w:rPr>
            </w:pPr>
            <w:r w:rsidRPr="00F35C7C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2135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Insufficiente padronanza della disciplina e dei contenuti.</w:t>
            </w:r>
          </w:p>
        </w:tc>
        <w:tc>
          <w:tcPr>
            <w:tcW w:w="0" w:type="auto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Possiede insufficiente capacità di sintesi, di analisi e di relazione</w:t>
            </w:r>
          </w:p>
        </w:tc>
        <w:tc>
          <w:tcPr>
            <w:tcW w:w="2855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Applica in maniera frammentaria le conoscenze acquisite e commette errori</w:t>
            </w:r>
          </w:p>
        </w:tc>
        <w:tc>
          <w:tcPr>
            <w:tcW w:w="1099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sz w:val="24"/>
                <w:szCs w:val="24"/>
              </w:rPr>
            </w:pPr>
            <w:r w:rsidRPr="00F35C7C">
              <w:rPr>
                <w:sz w:val="24"/>
                <w:szCs w:val="24"/>
              </w:rPr>
              <w:t>4</w:t>
            </w:r>
          </w:p>
        </w:tc>
      </w:tr>
      <w:tr w:rsidR="007E5A7E" w:rsidRPr="00F35C7C" w:rsidTr="0027203B">
        <w:trPr>
          <w:trHeight w:hRule="exact" w:val="1412"/>
        </w:trPr>
        <w:tc>
          <w:tcPr>
            <w:tcW w:w="1384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/>
                <w:sz w:val="24"/>
                <w:szCs w:val="24"/>
              </w:rPr>
            </w:pPr>
            <w:r w:rsidRPr="00F35C7C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2135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Conoscenza superficiale dei contenuti della disciplina</w:t>
            </w:r>
          </w:p>
        </w:tc>
        <w:tc>
          <w:tcPr>
            <w:tcW w:w="0" w:type="auto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Possiede parziali capacità di sintesi, di analisi e di relazione</w:t>
            </w:r>
          </w:p>
        </w:tc>
        <w:tc>
          <w:tcPr>
            <w:tcW w:w="2855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Applica in maniera frammentaria le conoscenze acquisite e commette alcuni errori</w:t>
            </w:r>
          </w:p>
        </w:tc>
        <w:tc>
          <w:tcPr>
            <w:tcW w:w="1099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sz w:val="24"/>
                <w:szCs w:val="24"/>
              </w:rPr>
            </w:pPr>
            <w:r w:rsidRPr="00F35C7C">
              <w:rPr>
                <w:sz w:val="24"/>
                <w:szCs w:val="24"/>
              </w:rPr>
              <w:t>5</w:t>
            </w:r>
          </w:p>
        </w:tc>
      </w:tr>
      <w:tr w:rsidR="007E5A7E" w:rsidRPr="00F35C7C" w:rsidTr="0027203B">
        <w:trPr>
          <w:trHeight w:hRule="exact" w:val="1493"/>
        </w:trPr>
        <w:tc>
          <w:tcPr>
            <w:tcW w:w="1384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/>
                <w:sz w:val="24"/>
                <w:szCs w:val="24"/>
              </w:rPr>
            </w:pPr>
            <w:r w:rsidRPr="00F35C7C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2135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Sufficiente padronanza dei linguaggi specifici della disciplina e dei contenuti</w:t>
            </w:r>
          </w:p>
        </w:tc>
        <w:tc>
          <w:tcPr>
            <w:tcW w:w="0" w:type="auto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Mostra sufficienti capacità di analisi, sintesi e valuta-zione</w:t>
            </w:r>
          </w:p>
        </w:tc>
        <w:tc>
          <w:tcPr>
            <w:tcW w:w="2855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Sa applicare la conoscenza in compiti semplici e senza errori</w:t>
            </w:r>
          </w:p>
        </w:tc>
        <w:tc>
          <w:tcPr>
            <w:tcW w:w="1099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sz w:val="24"/>
                <w:szCs w:val="24"/>
              </w:rPr>
            </w:pPr>
            <w:r w:rsidRPr="00F35C7C">
              <w:rPr>
                <w:sz w:val="24"/>
                <w:szCs w:val="24"/>
              </w:rPr>
              <w:t>6</w:t>
            </w:r>
          </w:p>
        </w:tc>
      </w:tr>
      <w:tr w:rsidR="007E5A7E" w:rsidRPr="00F35C7C" w:rsidTr="0027203B">
        <w:trPr>
          <w:trHeight w:hRule="exact" w:val="1543"/>
        </w:trPr>
        <w:tc>
          <w:tcPr>
            <w:tcW w:w="1384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/>
                <w:sz w:val="24"/>
                <w:szCs w:val="24"/>
              </w:rPr>
            </w:pPr>
            <w:r w:rsidRPr="00F35C7C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2135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Discreta e/o buona padronanza dei contenuti della disciplina e del linguaggio specifico</w:t>
            </w:r>
          </w:p>
        </w:tc>
        <w:tc>
          <w:tcPr>
            <w:tcW w:w="0" w:type="auto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Mostra autonomia, capacità di analisi, di sintesi e di valutazione</w:t>
            </w:r>
          </w:p>
        </w:tc>
        <w:tc>
          <w:tcPr>
            <w:tcW w:w="2855" w:type="dxa"/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 xml:space="preserve">Sa applicare i contenuti acquisiti, sa esporre in modo appropriato e ordinato </w:t>
            </w:r>
          </w:p>
        </w:tc>
        <w:tc>
          <w:tcPr>
            <w:tcW w:w="1099" w:type="dxa"/>
            <w:vAlign w:val="center"/>
          </w:tcPr>
          <w:p w:rsidR="007E5A7E" w:rsidRPr="00F35C7C" w:rsidRDefault="007E5A7E" w:rsidP="0027203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4575">
              <w:rPr>
                <w:sz w:val="24"/>
                <w:szCs w:val="24"/>
                <w:lang w:val="it-IT"/>
              </w:rPr>
              <w:t xml:space="preserve">   </w:t>
            </w:r>
            <w:r w:rsidRPr="00F35C7C">
              <w:rPr>
                <w:sz w:val="24"/>
                <w:szCs w:val="24"/>
              </w:rPr>
              <w:t>7 – 8</w:t>
            </w:r>
          </w:p>
        </w:tc>
      </w:tr>
      <w:tr w:rsidR="007E5A7E" w:rsidRPr="00F35C7C" w:rsidTr="0027203B">
        <w:trPr>
          <w:trHeight w:hRule="exact" w:val="1701"/>
        </w:trPr>
        <w:tc>
          <w:tcPr>
            <w:tcW w:w="1384" w:type="dxa"/>
            <w:tcBorders>
              <w:bottom w:val="single" w:sz="12" w:space="0" w:color="auto"/>
            </w:tcBorders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/>
                <w:sz w:val="24"/>
                <w:szCs w:val="24"/>
              </w:rPr>
            </w:pPr>
            <w:r w:rsidRPr="00F35C7C">
              <w:rPr>
                <w:b/>
                <w:sz w:val="24"/>
                <w:szCs w:val="24"/>
              </w:rPr>
              <w:t>F</w:t>
            </w:r>
          </w:p>
        </w:tc>
        <w:tc>
          <w:tcPr>
            <w:tcW w:w="2135" w:type="dxa"/>
            <w:tcBorders>
              <w:bottom w:val="single" w:sz="12" w:space="0" w:color="auto"/>
            </w:tcBorders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 xml:space="preserve">Sicura e piena conoscenza dei contenuti specifici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>Sa organizzare in modo autonomo e completo le conoscenze acquisite</w:t>
            </w:r>
          </w:p>
        </w:tc>
        <w:tc>
          <w:tcPr>
            <w:tcW w:w="2855" w:type="dxa"/>
            <w:tcBorders>
              <w:bottom w:val="single" w:sz="12" w:space="0" w:color="auto"/>
            </w:tcBorders>
            <w:vAlign w:val="center"/>
          </w:tcPr>
          <w:p w:rsidR="007E5A7E" w:rsidRPr="00F35C7C" w:rsidRDefault="007E5A7E" w:rsidP="0027203B">
            <w:pPr>
              <w:spacing w:line="240" w:lineRule="auto"/>
              <w:rPr>
                <w:bCs/>
                <w:sz w:val="24"/>
                <w:szCs w:val="24"/>
                <w:lang w:val="it-IT"/>
              </w:rPr>
            </w:pPr>
            <w:r w:rsidRPr="00F35C7C">
              <w:rPr>
                <w:bCs/>
                <w:sz w:val="24"/>
                <w:szCs w:val="24"/>
                <w:lang w:val="it-IT"/>
              </w:rPr>
              <w:t xml:space="preserve">Non commette errori, né imperfezioni nell’esecuzione di compiti complessi, mostrando originalità di percorso </w:t>
            </w:r>
          </w:p>
        </w:tc>
        <w:tc>
          <w:tcPr>
            <w:tcW w:w="1099" w:type="dxa"/>
            <w:tcBorders>
              <w:bottom w:val="single" w:sz="12" w:space="0" w:color="auto"/>
            </w:tcBorders>
            <w:vAlign w:val="center"/>
          </w:tcPr>
          <w:p w:rsidR="007E5A7E" w:rsidRPr="00F35C7C" w:rsidRDefault="007E5A7E" w:rsidP="0027203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54575">
              <w:rPr>
                <w:sz w:val="24"/>
                <w:szCs w:val="24"/>
                <w:lang w:val="it-IT"/>
              </w:rPr>
              <w:t xml:space="preserve">  </w:t>
            </w:r>
            <w:r w:rsidRPr="00F35C7C">
              <w:rPr>
                <w:sz w:val="24"/>
                <w:szCs w:val="24"/>
              </w:rPr>
              <w:t>9 – 10</w:t>
            </w:r>
          </w:p>
        </w:tc>
      </w:tr>
    </w:tbl>
    <w:p w:rsidR="007E5A7E" w:rsidRPr="00F35C7C" w:rsidRDefault="007E5A7E" w:rsidP="007E5A7E">
      <w:pPr>
        <w:spacing w:line="240" w:lineRule="auto"/>
        <w:rPr>
          <w:sz w:val="24"/>
          <w:szCs w:val="24"/>
        </w:rPr>
      </w:pPr>
    </w:p>
    <w:p w:rsidR="00E1679B" w:rsidRDefault="007E5A7E"/>
    <w:sectPr w:rsidR="00E1679B" w:rsidSect="00C17D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E5A7E"/>
    <w:rsid w:val="00281A99"/>
    <w:rsid w:val="004B6209"/>
    <w:rsid w:val="005B7E25"/>
    <w:rsid w:val="005C5A95"/>
    <w:rsid w:val="00655672"/>
    <w:rsid w:val="006A10BB"/>
    <w:rsid w:val="007E5A7E"/>
    <w:rsid w:val="009C6112"/>
    <w:rsid w:val="00C17D78"/>
    <w:rsid w:val="00C53279"/>
    <w:rsid w:val="00D11779"/>
    <w:rsid w:val="00D82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5A7E"/>
    <w:pPr>
      <w:spacing w:after="240" w:line="480" w:lineRule="auto"/>
      <w:ind w:firstLine="360"/>
      <w:jc w:val="left"/>
    </w:pPr>
    <w:rPr>
      <w:rFonts w:ascii="Calibri" w:eastAsia="Calibri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rsid w:val="007E5A7E"/>
    <w:pPr>
      <w:suppressAutoHyphens/>
      <w:spacing w:after="0" w:line="240" w:lineRule="auto"/>
      <w:ind w:firstLine="0"/>
    </w:pPr>
    <w:rPr>
      <w:rFonts w:ascii="Comic Sans MS" w:eastAsia="Times New Roman" w:hAnsi="Comic Sans MS"/>
      <w:sz w:val="28"/>
      <w:szCs w:val="20"/>
      <w:u w:val="single"/>
      <w:lang w:val="it-IT" w:eastAsia="ar-SA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7E5A7E"/>
    <w:rPr>
      <w:rFonts w:ascii="Comic Sans MS" w:eastAsia="Times New Roman" w:hAnsi="Comic Sans MS" w:cs="Times New Roman"/>
      <w:sz w:val="28"/>
      <w:szCs w:val="20"/>
      <w:u w:val="single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standard</cp:lastModifiedBy>
  <cp:revision>1</cp:revision>
  <dcterms:created xsi:type="dcterms:W3CDTF">2018-01-18T11:17:00Z</dcterms:created>
  <dcterms:modified xsi:type="dcterms:W3CDTF">2018-01-18T11:17:00Z</dcterms:modified>
</cp:coreProperties>
</file>