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0"/>
        <w:gridCol w:w="3205"/>
        <w:gridCol w:w="3222"/>
      </w:tblGrid>
      <w:tr w:rsidR="0088576F" w14:paraId="02CADEAC" w14:textId="77777777" w:rsidTr="007513D6">
        <w:trPr>
          <w:jc w:val="center"/>
        </w:trPr>
        <w:tc>
          <w:tcPr>
            <w:tcW w:w="3259" w:type="dxa"/>
            <w:shd w:val="clear" w:color="auto" w:fill="auto"/>
          </w:tcPr>
          <w:p w14:paraId="5DC79D76" w14:textId="77777777" w:rsidR="0088576F" w:rsidRDefault="0088576F" w:rsidP="007513D6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1312" behindDoc="0" locked="0" layoutInCell="1" allowOverlap="1" wp14:anchorId="44287EDF" wp14:editId="609819D6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19050" t="0" r="5080" b="0"/>
                  <wp:wrapSquare wrapText="bothSides"/>
                  <wp:docPr id="5" name="Immagine 5" descr="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shd w:val="clear" w:color="auto" w:fill="auto"/>
          </w:tcPr>
          <w:p w14:paraId="4DF0A6B0" w14:textId="77777777" w:rsidR="0088576F" w:rsidRDefault="0088576F" w:rsidP="007513D6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0288" behindDoc="0" locked="0" layoutInCell="1" allowOverlap="1" wp14:anchorId="46240500" wp14:editId="6EE0BE2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95325" cy="695325"/>
                  <wp:effectExtent l="19050" t="0" r="9525" b="0"/>
                  <wp:wrapSquare wrapText="bothSides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shd w:val="clear" w:color="auto" w:fill="auto"/>
          </w:tcPr>
          <w:p w14:paraId="24379138" w14:textId="77777777" w:rsidR="0088576F" w:rsidRDefault="0088576F" w:rsidP="007513D6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2336" behindDoc="0" locked="0" layoutInCell="1" allowOverlap="1" wp14:anchorId="3EEC6A69" wp14:editId="0EBB227A">
                  <wp:simplePos x="0" y="0"/>
                  <wp:positionH relativeFrom="margin">
                    <wp:posOffset>941070</wp:posOffset>
                  </wp:positionH>
                  <wp:positionV relativeFrom="margin">
                    <wp:posOffset>-13970</wp:posOffset>
                  </wp:positionV>
                  <wp:extent cx="1064260" cy="709295"/>
                  <wp:effectExtent l="19050" t="0" r="2540" b="0"/>
                  <wp:wrapSquare wrapText="bothSides"/>
                  <wp:docPr id="6" name="Immagine 6" descr="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260" cy="709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BCD3158" w14:textId="77777777" w:rsidR="002042F2" w:rsidRDefault="002042F2" w:rsidP="00511C8E"/>
    <w:p w14:paraId="49EAD40A" w14:textId="77777777" w:rsidR="0088576F" w:rsidRPr="005064ED" w:rsidRDefault="0088576F" w:rsidP="0088576F">
      <w:pPr>
        <w:tabs>
          <w:tab w:val="left" w:pos="708"/>
          <w:tab w:val="center" w:pos="4819"/>
          <w:tab w:val="right" w:pos="9638"/>
        </w:tabs>
        <w:spacing w:before="60" w:after="60"/>
        <w:ind w:right="-208" w:firstLine="357"/>
        <w:jc w:val="center"/>
        <w:rPr>
          <w:rFonts w:ascii="Book Antiqua" w:hAnsi="Book Antiqua"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64ED">
        <w:rPr>
          <w:rFonts w:ascii="Book Antiqua" w:hAnsi="Book Antiqua"/>
          <w:i/>
          <w:iCs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Istituto Superiore </w:t>
      </w:r>
      <w:r w:rsidRPr="005064ED">
        <w:rPr>
          <w:rFonts w:ascii="Book Antiqua" w:hAnsi="Book Antiqua"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5064ED">
        <w:rPr>
          <w:rFonts w:ascii="Book Antiqua" w:hAnsi="Book Antiqua"/>
          <w:b/>
          <w:bCs/>
          <w:i/>
          <w:iCs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Enzo Ferrari</w:t>
      </w:r>
      <w:r w:rsidRPr="005064ED">
        <w:rPr>
          <w:rFonts w:ascii="Book Antiqua" w:hAnsi="Book Antiqua"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50D550A9" w14:textId="77777777" w:rsidR="0088576F" w:rsidRDefault="0088576F" w:rsidP="0088576F">
      <w:pPr>
        <w:ind w:firstLine="357"/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 xml:space="preserve">Vico </w:t>
      </w:r>
      <w:proofErr w:type="gramStart"/>
      <w:r w:rsidRPr="00043697">
        <w:rPr>
          <w:i/>
          <w:iCs/>
          <w:sz w:val="16"/>
          <w:szCs w:val="16"/>
        </w:rPr>
        <w:t>Picardi  -</w:t>
      </w:r>
      <w:proofErr w:type="gramEnd"/>
      <w:r w:rsidRPr="00043697">
        <w:rPr>
          <w:i/>
          <w:iCs/>
          <w:sz w:val="16"/>
          <w:szCs w:val="16"/>
        </w:rPr>
        <w:t xml:space="preserve">  98051 Barcellona P.G. (Me)    -  </w:t>
      </w:r>
      <w:r w:rsidRPr="00043697">
        <w:rPr>
          <w:i/>
          <w:iCs/>
          <w:sz w:val="16"/>
          <w:szCs w:val="16"/>
        </w:rPr>
        <w:sym w:font="Wingdings" w:char="0028"/>
      </w:r>
      <w:r w:rsidRPr="00043697">
        <w:rPr>
          <w:i/>
          <w:iCs/>
          <w:sz w:val="16"/>
          <w:szCs w:val="16"/>
        </w:rPr>
        <w:t xml:space="preserve">  (090) 9702516   -  </w:t>
      </w:r>
      <w:r w:rsidRPr="00043697">
        <w:rPr>
          <w:i/>
          <w:iCs/>
          <w:sz w:val="16"/>
          <w:szCs w:val="16"/>
        </w:rPr>
        <w:sym w:font="Wingdings 2" w:char="0037"/>
      </w:r>
      <w:r w:rsidRPr="00043697">
        <w:rPr>
          <w:i/>
          <w:iCs/>
          <w:sz w:val="16"/>
          <w:szCs w:val="16"/>
        </w:rPr>
        <w:t xml:space="preserve">  (090) 9702515</w:t>
      </w:r>
    </w:p>
    <w:p w14:paraId="228432BF" w14:textId="77777777" w:rsidR="0088576F" w:rsidRPr="00043697" w:rsidRDefault="0088576F" w:rsidP="0088576F">
      <w:pPr>
        <w:ind w:firstLine="357"/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 xml:space="preserve">Codice Fiscale </w:t>
      </w:r>
      <w:proofErr w:type="gramStart"/>
      <w:r w:rsidRPr="00043697">
        <w:rPr>
          <w:i/>
          <w:iCs/>
          <w:sz w:val="16"/>
          <w:szCs w:val="16"/>
        </w:rPr>
        <w:t>83000870838  –</w:t>
      </w:r>
      <w:proofErr w:type="gramEnd"/>
      <w:r w:rsidRPr="00043697">
        <w:rPr>
          <w:i/>
          <w:iCs/>
          <w:sz w:val="16"/>
          <w:szCs w:val="16"/>
        </w:rPr>
        <w:t xml:space="preserve">  Codice Ministeriale. MEIS01100</w:t>
      </w:r>
      <w:r>
        <w:rPr>
          <w:i/>
          <w:iCs/>
          <w:sz w:val="16"/>
          <w:szCs w:val="16"/>
        </w:rPr>
        <w:t>P</w:t>
      </w:r>
      <w:r w:rsidRPr="00043697">
        <w:rPr>
          <w:i/>
          <w:iCs/>
          <w:sz w:val="16"/>
          <w:szCs w:val="16"/>
        </w:rPr>
        <w:t xml:space="preserve">- </w:t>
      </w:r>
    </w:p>
    <w:p w14:paraId="449B8A93" w14:textId="77777777" w:rsidR="0088576F" w:rsidRPr="00043697" w:rsidRDefault="0088576F" w:rsidP="0088576F">
      <w:pPr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 xml:space="preserve">Sedi </w:t>
      </w:r>
      <w:proofErr w:type="gramStart"/>
      <w:r w:rsidRPr="00043697">
        <w:rPr>
          <w:i/>
          <w:iCs/>
          <w:sz w:val="16"/>
          <w:szCs w:val="16"/>
        </w:rPr>
        <w:t>associate:  I.P.S.I.A.</w:t>
      </w:r>
      <w:proofErr w:type="gramEnd"/>
      <w:r w:rsidRPr="00043697">
        <w:rPr>
          <w:i/>
          <w:iCs/>
          <w:sz w:val="16"/>
          <w:szCs w:val="16"/>
        </w:rPr>
        <w:t xml:space="preserve"> di Barcellona P.G. – I.P.S.I.A di Pace del Mela -  I.P.S.A.A. di Barcellona P.G. -  I.P.S.A.A. di Milazzo</w:t>
      </w:r>
    </w:p>
    <w:p w14:paraId="1E20044B" w14:textId="77777777" w:rsidR="0088576F" w:rsidRPr="00E25527" w:rsidRDefault="0088576F" w:rsidP="0088576F">
      <w:pPr>
        <w:ind w:firstLine="357"/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 xml:space="preserve">e-mail: </w:t>
      </w:r>
      <w:hyperlink r:id="rId11" w:history="1">
        <w:r w:rsidRPr="00043697">
          <w:rPr>
            <w:b/>
            <w:bCs/>
            <w:i/>
            <w:iCs/>
            <w:color w:val="0000FF"/>
            <w:sz w:val="16"/>
            <w:szCs w:val="16"/>
            <w:u w:val="single"/>
          </w:rPr>
          <w:t>meis01100p@istruzione.it</w:t>
        </w:r>
      </w:hyperlink>
      <w:r w:rsidRPr="00043697">
        <w:rPr>
          <w:b/>
          <w:bCs/>
          <w:i/>
          <w:iCs/>
          <w:sz w:val="16"/>
          <w:szCs w:val="16"/>
        </w:rPr>
        <w:t xml:space="preserve">  </w:t>
      </w:r>
      <w:hyperlink r:id="rId12" w:history="1">
        <w:r w:rsidRPr="00043697">
          <w:rPr>
            <w:b/>
            <w:bCs/>
            <w:i/>
            <w:iCs/>
            <w:color w:val="0000FF"/>
            <w:sz w:val="16"/>
            <w:szCs w:val="16"/>
            <w:u w:val="single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 w:rsidRPr="00043697">
        <w:rPr>
          <w:rFonts w:ascii="Book Antiqua" w:hAnsi="Book Antiqua"/>
          <w:i/>
          <w:iCs/>
          <w:color w:val="0000FF"/>
          <w:sz w:val="16"/>
          <w:szCs w:val="16"/>
          <w:u w:val="single"/>
        </w:rPr>
        <w:t>www</w:t>
      </w:r>
      <w:r>
        <w:rPr>
          <w:rFonts w:ascii="Book Antiqua" w:hAnsi="Book Antiqua"/>
          <w:i/>
          <w:iCs/>
          <w:color w:val="0000FF"/>
          <w:sz w:val="16"/>
          <w:szCs w:val="16"/>
          <w:u w:val="single"/>
        </w:rPr>
        <w:t>.</w:t>
      </w:r>
      <w:r w:rsidR="005064ED">
        <w:rPr>
          <w:rFonts w:ascii="Book Antiqua" w:hAnsi="Book Antiqua"/>
          <w:i/>
          <w:iCs/>
          <w:color w:val="0000FF"/>
          <w:sz w:val="16"/>
          <w:szCs w:val="16"/>
          <w:u w:val="single"/>
        </w:rPr>
        <w:t>istitutoprofessionaleferrari.edu</w:t>
      </w:r>
      <w:r>
        <w:rPr>
          <w:rFonts w:ascii="Book Antiqua" w:hAnsi="Book Antiqua"/>
          <w:i/>
          <w:iCs/>
          <w:color w:val="0000FF"/>
          <w:sz w:val="16"/>
          <w:szCs w:val="16"/>
          <w:u w:val="single"/>
        </w:rPr>
        <w:t>.it</w:t>
      </w:r>
    </w:p>
    <w:p w14:paraId="4D517162" w14:textId="77777777" w:rsidR="002042F2" w:rsidRPr="00974AE9" w:rsidRDefault="007B5E53" w:rsidP="00937C9A">
      <w:pPr>
        <w:ind w:firstLine="357"/>
        <w:jc w:val="center"/>
        <w:rPr>
          <w:rFonts w:ascii="Book Antiqua" w:hAnsi="Book Antiqua"/>
          <w:i/>
          <w:iCs/>
          <w:sz w:val="22"/>
          <w:szCs w:val="22"/>
        </w:rPr>
      </w:pPr>
      <w:r>
        <w:rPr>
          <w:sz w:val="16"/>
          <w:szCs w:val="16"/>
        </w:rPr>
        <w:pict w14:anchorId="3C265E1D">
          <v:rect id="_x0000_i1025" style="width:0;height:1.5pt" o:hralign="center" o:hrstd="t" o:hr="t" fillcolor="#a0a0a0" stroked="f"/>
        </w:pict>
      </w:r>
    </w:p>
    <w:p w14:paraId="4877A906" w14:textId="77777777" w:rsidR="002042F2" w:rsidRPr="00F35C7C" w:rsidRDefault="002042F2" w:rsidP="00937C9A">
      <w:pPr>
        <w:pStyle w:val="Titolo2"/>
        <w:tabs>
          <w:tab w:val="left" w:pos="0"/>
        </w:tabs>
        <w:jc w:val="center"/>
        <w:rPr>
          <w:rFonts w:ascii="Tahoma" w:hAnsi="Tahoma" w:cs="Tahoma"/>
          <w:sz w:val="20"/>
        </w:rPr>
      </w:pPr>
    </w:p>
    <w:p w14:paraId="319C1EA7" w14:textId="77777777" w:rsidR="002042F2" w:rsidRDefault="002042F2" w:rsidP="00511C8E"/>
    <w:p w14:paraId="4D50AD7B" w14:textId="77777777" w:rsidR="002042F2" w:rsidRPr="000D10B3" w:rsidRDefault="002042F2" w:rsidP="00511C8E">
      <w:pPr>
        <w:pStyle w:val="Titolo2"/>
        <w:tabs>
          <w:tab w:val="left" w:pos="0"/>
        </w:tabs>
        <w:jc w:val="center"/>
        <w:rPr>
          <w:rFonts w:ascii="Arial" w:eastAsia="Arab" w:hAnsi="Arial" w:cs="Arial"/>
          <w:sz w:val="52"/>
        </w:rPr>
      </w:pPr>
      <w:r w:rsidRPr="000D10B3">
        <w:rPr>
          <w:rFonts w:ascii="Arial" w:eastAsia="Arab" w:hAnsi="Arial" w:cs="Arial"/>
          <w:sz w:val="52"/>
        </w:rPr>
        <w:t>Programmazione relativa alla disciplina</w:t>
      </w:r>
    </w:p>
    <w:p w14:paraId="2B1C2618" w14:textId="77777777" w:rsidR="002042F2" w:rsidRPr="000D10B3" w:rsidRDefault="002042F2" w:rsidP="00511C8E">
      <w:pPr>
        <w:jc w:val="center"/>
        <w:rPr>
          <w:rFonts w:ascii="Arial" w:eastAsia="Arab" w:hAnsi="Arial" w:cs="Arial"/>
        </w:rPr>
      </w:pPr>
    </w:p>
    <w:p w14:paraId="71EE3B76" w14:textId="4AA4DC3A" w:rsidR="002042F2" w:rsidRPr="000D10B3" w:rsidRDefault="00500950" w:rsidP="00511C8E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AGRONOMIA DEL TERRITORIO AGRARIO E FORESTALE</w:t>
      </w:r>
    </w:p>
    <w:p w14:paraId="5B6C086A" w14:textId="77777777" w:rsidR="002042F2" w:rsidRPr="000D10B3" w:rsidRDefault="002042F2" w:rsidP="00511C8E">
      <w:pPr>
        <w:jc w:val="center"/>
        <w:rPr>
          <w:rFonts w:ascii="Arial" w:hAnsi="Arial" w:cs="Arial"/>
        </w:rPr>
      </w:pPr>
    </w:p>
    <w:p w14:paraId="5A8BAFBC" w14:textId="18985EC3" w:rsidR="002042F2" w:rsidRPr="000D10B3" w:rsidRDefault="00F55909" w:rsidP="00511C8E">
      <w:pPr>
        <w:jc w:val="center"/>
        <w:rPr>
          <w:rFonts w:ascii="Arial" w:eastAsia="Arab" w:hAnsi="Arial" w:cs="Arial"/>
        </w:rPr>
      </w:pPr>
      <w:proofErr w:type="spellStart"/>
      <w:r w:rsidRPr="000D10B3">
        <w:rPr>
          <w:rFonts w:ascii="Arial" w:eastAsia="Arab" w:hAnsi="Arial" w:cs="Arial"/>
        </w:rPr>
        <w:t>a.s</w:t>
      </w:r>
      <w:r w:rsidR="0014794E">
        <w:rPr>
          <w:rFonts w:ascii="Arial" w:eastAsia="Arab" w:hAnsi="Arial" w:cs="Arial"/>
        </w:rPr>
        <w:t>.</w:t>
      </w:r>
      <w:proofErr w:type="spellEnd"/>
      <w:r w:rsidR="0014794E">
        <w:rPr>
          <w:rFonts w:ascii="Arial" w:eastAsia="Arab" w:hAnsi="Arial" w:cs="Arial"/>
        </w:rPr>
        <w:t xml:space="preserve"> </w:t>
      </w:r>
      <w:r w:rsidR="00500950">
        <w:rPr>
          <w:rFonts w:ascii="Arial" w:eastAsia="Arab" w:hAnsi="Arial" w:cs="Arial"/>
        </w:rPr>
        <w:t>2022</w:t>
      </w:r>
      <w:r w:rsidR="0014794E">
        <w:rPr>
          <w:rFonts w:ascii="Arial" w:eastAsia="Arab" w:hAnsi="Arial" w:cs="Arial"/>
        </w:rPr>
        <w:t>/</w:t>
      </w:r>
      <w:r w:rsidR="00500950">
        <w:rPr>
          <w:rFonts w:ascii="Arial" w:eastAsia="Arab" w:hAnsi="Arial" w:cs="Arial"/>
        </w:rPr>
        <w:t>23</w:t>
      </w:r>
    </w:p>
    <w:p w14:paraId="3BE1A859" w14:textId="77777777" w:rsidR="002042F2" w:rsidRPr="000D10B3" w:rsidRDefault="002042F2" w:rsidP="00511C8E">
      <w:pPr>
        <w:rPr>
          <w:rFonts w:ascii="Arial" w:hAnsi="Arial" w:cs="Arial"/>
        </w:rPr>
      </w:pPr>
    </w:p>
    <w:p w14:paraId="5B042B22" w14:textId="77777777" w:rsidR="002042F2" w:rsidRPr="000D10B3" w:rsidRDefault="002042F2" w:rsidP="00511C8E">
      <w:pPr>
        <w:rPr>
          <w:rFonts w:ascii="Arial" w:hAnsi="Arial" w:cs="Arial"/>
        </w:rPr>
      </w:pPr>
    </w:p>
    <w:p w14:paraId="49F79829" w14:textId="77777777" w:rsidR="002042F2" w:rsidRPr="000D10B3" w:rsidRDefault="002042F2" w:rsidP="00511C8E">
      <w:pPr>
        <w:rPr>
          <w:rFonts w:ascii="Arial" w:hAnsi="Arial" w:cs="Arial"/>
        </w:rPr>
      </w:pPr>
    </w:p>
    <w:p w14:paraId="3A952A72" w14:textId="77777777" w:rsidR="002042F2" w:rsidRPr="000D10B3" w:rsidRDefault="002042F2" w:rsidP="00511C8E">
      <w:pPr>
        <w:rPr>
          <w:rFonts w:ascii="Arial" w:hAnsi="Arial" w:cs="Arial"/>
        </w:rPr>
      </w:pPr>
    </w:p>
    <w:p w14:paraId="078A312F" w14:textId="77777777" w:rsidR="002042F2" w:rsidRPr="000D10B3" w:rsidRDefault="002042F2" w:rsidP="00511C8E">
      <w:pPr>
        <w:rPr>
          <w:rFonts w:ascii="Arial" w:hAnsi="Arial" w:cs="Arial"/>
        </w:rPr>
      </w:pPr>
    </w:p>
    <w:p w14:paraId="5B8D7C6A" w14:textId="77777777" w:rsidR="002042F2" w:rsidRPr="000D10B3" w:rsidRDefault="002042F2" w:rsidP="00511C8E">
      <w:pPr>
        <w:rPr>
          <w:rFonts w:ascii="Arial" w:hAnsi="Arial" w:cs="Arial"/>
        </w:rPr>
      </w:pPr>
    </w:p>
    <w:p w14:paraId="5DEACC04" w14:textId="77777777" w:rsidR="002042F2" w:rsidRPr="000D10B3" w:rsidRDefault="002042F2" w:rsidP="00511C8E">
      <w:pPr>
        <w:rPr>
          <w:rFonts w:ascii="Arial" w:hAnsi="Arial" w:cs="Arial"/>
        </w:rPr>
      </w:pPr>
    </w:p>
    <w:p w14:paraId="13A1A9AC" w14:textId="77777777" w:rsidR="002042F2" w:rsidRPr="000D10B3" w:rsidRDefault="002042F2" w:rsidP="00511C8E">
      <w:pPr>
        <w:rPr>
          <w:rFonts w:ascii="Arial" w:hAnsi="Arial" w:cs="Arial"/>
        </w:rPr>
      </w:pPr>
      <w:bookmarkStart w:id="0" w:name="_GoBack"/>
      <w:bookmarkEnd w:id="0"/>
    </w:p>
    <w:p w14:paraId="3BF6D465" w14:textId="77777777" w:rsidR="002042F2" w:rsidRPr="000D10B3" w:rsidRDefault="002042F2" w:rsidP="00511C8E">
      <w:pPr>
        <w:rPr>
          <w:rFonts w:ascii="Arial" w:hAnsi="Arial" w:cs="Arial"/>
        </w:rPr>
      </w:pPr>
    </w:p>
    <w:tbl>
      <w:tblPr>
        <w:tblW w:w="0" w:type="auto"/>
        <w:tblInd w:w="43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3481"/>
      </w:tblGrid>
      <w:tr w:rsidR="002042F2" w:rsidRPr="000D10B3" w14:paraId="5BE999D0" w14:textId="77777777" w:rsidTr="002275A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ACEFE" w14:textId="3D8ED27D" w:rsidR="002042F2" w:rsidRDefault="002042F2" w:rsidP="002275A3">
            <w:pPr>
              <w:snapToGrid w:val="0"/>
              <w:rPr>
                <w:rFonts w:ascii="Arial" w:eastAsia="Arab" w:hAnsi="Arial" w:cs="Arial"/>
                <w:sz w:val="28"/>
              </w:rPr>
            </w:pPr>
            <w:r w:rsidRPr="000D10B3">
              <w:rPr>
                <w:rFonts w:ascii="Arial" w:eastAsia="Arab" w:hAnsi="Arial" w:cs="Arial"/>
                <w:sz w:val="28"/>
              </w:rPr>
              <w:t>Docent</w:t>
            </w:r>
            <w:r w:rsidR="00500950">
              <w:rPr>
                <w:rFonts w:ascii="Arial" w:eastAsia="Arab" w:hAnsi="Arial" w:cs="Arial"/>
                <w:sz w:val="28"/>
              </w:rPr>
              <w:t>e</w:t>
            </w:r>
          </w:p>
          <w:p w14:paraId="073F0747" w14:textId="4270ECCA" w:rsidR="00500950" w:rsidRPr="000D10B3" w:rsidRDefault="00500950" w:rsidP="002275A3">
            <w:pPr>
              <w:snapToGrid w:val="0"/>
              <w:rPr>
                <w:rFonts w:ascii="Arial" w:eastAsia="Arab" w:hAnsi="Arial" w:cs="Arial"/>
                <w:sz w:val="28"/>
              </w:rPr>
            </w:pPr>
            <w:r>
              <w:rPr>
                <w:rFonts w:ascii="Arial" w:eastAsia="Arab" w:hAnsi="Arial" w:cs="Arial"/>
                <w:sz w:val="28"/>
              </w:rPr>
              <w:t>I.T.P.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AB85" w14:textId="77777777" w:rsidR="002042F2" w:rsidRDefault="00500950" w:rsidP="002275A3">
            <w:pPr>
              <w:snapToGrid w:val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Andrea Maimone</w:t>
            </w:r>
          </w:p>
          <w:p w14:paraId="1806E771" w14:textId="79B3ABA7" w:rsidR="00500950" w:rsidRPr="000D10B3" w:rsidRDefault="00500950" w:rsidP="002275A3">
            <w:pPr>
              <w:snapToGrid w:val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Quattrocchi Giuseppina</w:t>
            </w:r>
          </w:p>
        </w:tc>
      </w:tr>
      <w:tr w:rsidR="002042F2" w:rsidRPr="000D10B3" w14:paraId="2F76D87E" w14:textId="77777777" w:rsidTr="002275A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EB082" w14:textId="77777777" w:rsidR="002042F2" w:rsidRPr="000D10B3" w:rsidRDefault="002042F2" w:rsidP="002275A3">
            <w:pPr>
              <w:snapToGrid w:val="0"/>
              <w:rPr>
                <w:rFonts w:ascii="Arial" w:eastAsia="Arab" w:hAnsi="Arial" w:cs="Arial"/>
                <w:sz w:val="28"/>
              </w:rPr>
            </w:pPr>
            <w:r w:rsidRPr="000D10B3">
              <w:rPr>
                <w:rFonts w:ascii="Arial" w:eastAsia="Arab" w:hAnsi="Arial" w:cs="Arial"/>
                <w:sz w:val="28"/>
              </w:rPr>
              <w:t>Classe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2CF0" w14:textId="3B5278BE" w:rsidR="002042F2" w:rsidRPr="000D10B3" w:rsidRDefault="002042F2" w:rsidP="002275A3">
            <w:pPr>
              <w:snapToGrid w:val="0"/>
              <w:rPr>
                <w:rFonts w:ascii="Arial" w:hAnsi="Arial" w:cs="Arial"/>
                <w:sz w:val="28"/>
              </w:rPr>
            </w:pPr>
            <w:r w:rsidRPr="000D10B3">
              <w:rPr>
                <w:rFonts w:ascii="Arial" w:hAnsi="Arial" w:cs="Arial"/>
                <w:sz w:val="28"/>
              </w:rPr>
              <w:t xml:space="preserve"> </w:t>
            </w:r>
            <w:r w:rsidR="00500950">
              <w:rPr>
                <w:rFonts w:ascii="Arial" w:hAnsi="Arial" w:cs="Arial"/>
                <w:sz w:val="28"/>
              </w:rPr>
              <w:t xml:space="preserve">3^ </w:t>
            </w:r>
            <w:proofErr w:type="spellStart"/>
            <w:r w:rsidR="00500950">
              <w:rPr>
                <w:rFonts w:ascii="Arial" w:hAnsi="Arial" w:cs="Arial"/>
                <w:sz w:val="28"/>
              </w:rPr>
              <w:t>sez</w:t>
            </w:r>
            <w:proofErr w:type="spellEnd"/>
            <w:r w:rsidR="00500950">
              <w:rPr>
                <w:rFonts w:ascii="Arial" w:hAnsi="Arial" w:cs="Arial"/>
                <w:sz w:val="28"/>
              </w:rPr>
              <w:t xml:space="preserve"> A</w:t>
            </w:r>
          </w:p>
        </w:tc>
      </w:tr>
    </w:tbl>
    <w:p w14:paraId="7D5C236D" w14:textId="679870CE" w:rsidR="002042F2" w:rsidRDefault="002042F2" w:rsidP="00511C8E">
      <w:pPr>
        <w:rPr>
          <w:rFonts w:ascii="Arial" w:hAnsi="Arial" w:cs="Arial"/>
        </w:rPr>
      </w:pPr>
    </w:p>
    <w:p w14:paraId="5E2C800D" w14:textId="6C395E2B" w:rsidR="007C5AFA" w:rsidRDefault="007C5AFA" w:rsidP="00511C8E">
      <w:pPr>
        <w:rPr>
          <w:rFonts w:ascii="Arial" w:hAnsi="Arial" w:cs="Arial"/>
        </w:rPr>
      </w:pPr>
    </w:p>
    <w:p w14:paraId="6FDE8397" w14:textId="466B2E51" w:rsidR="007C5AFA" w:rsidRDefault="007C5AFA" w:rsidP="00511C8E">
      <w:pPr>
        <w:rPr>
          <w:rFonts w:ascii="Arial" w:hAnsi="Arial" w:cs="Arial"/>
        </w:rPr>
      </w:pPr>
    </w:p>
    <w:p w14:paraId="18DCBA03" w14:textId="66D8BDBC" w:rsidR="007C5AFA" w:rsidRDefault="007C5AFA" w:rsidP="00511C8E">
      <w:pPr>
        <w:rPr>
          <w:rFonts w:ascii="Arial" w:hAnsi="Arial" w:cs="Arial"/>
        </w:rPr>
      </w:pPr>
    </w:p>
    <w:p w14:paraId="23F3BB6D" w14:textId="586A0E2D" w:rsidR="007C5AFA" w:rsidRDefault="007C5AFA" w:rsidP="00511C8E">
      <w:pPr>
        <w:rPr>
          <w:rFonts w:ascii="Arial" w:hAnsi="Arial" w:cs="Arial"/>
        </w:rPr>
      </w:pPr>
    </w:p>
    <w:p w14:paraId="77AEBC6C" w14:textId="057F608B" w:rsidR="007C5AFA" w:rsidRDefault="007C5AFA" w:rsidP="00511C8E">
      <w:pPr>
        <w:rPr>
          <w:rFonts w:ascii="Arial" w:hAnsi="Arial" w:cs="Arial"/>
        </w:rPr>
      </w:pPr>
    </w:p>
    <w:p w14:paraId="02A757CB" w14:textId="68DFA910" w:rsidR="007C5AFA" w:rsidRDefault="007C5AFA" w:rsidP="00511C8E">
      <w:pPr>
        <w:rPr>
          <w:rFonts w:ascii="Arial" w:hAnsi="Arial" w:cs="Arial"/>
        </w:rPr>
      </w:pPr>
    </w:p>
    <w:p w14:paraId="6765ABFF" w14:textId="428436AB" w:rsidR="007C5AFA" w:rsidRDefault="007C5AFA" w:rsidP="00511C8E">
      <w:pPr>
        <w:rPr>
          <w:rFonts w:ascii="Arial" w:hAnsi="Arial" w:cs="Arial"/>
        </w:rPr>
      </w:pPr>
    </w:p>
    <w:p w14:paraId="65322093" w14:textId="4F189B2A" w:rsidR="007C5AFA" w:rsidRDefault="007C5AFA" w:rsidP="00511C8E">
      <w:pPr>
        <w:rPr>
          <w:rFonts w:ascii="Arial" w:hAnsi="Arial" w:cs="Arial"/>
        </w:rPr>
      </w:pPr>
    </w:p>
    <w:p w14:paraId="7E058C72" w14:textId="35E9EAB9" w:rsidR="007C5AFA" w:rsidRDefault="007C5AFA" w:rsidP="00511C8E">
      <w:pPr>
        <w:rPr>
          <w:rFonts w:ascii="Arial" w:hAnsi="Arial" w:cs="Arial"/>
        </w:rPr>
      </w:pPr>
    </w:p>
    <w:p w14:paraId="69DE980A" w14:textId="1B7BB9DC" w:rsidR="007C5AFA" w:rsidRDefault="007C5AFA" w:rsidP="00511C8E">
      <w:pPr>
        <w:rPr>
          <w:rFonts w:ascii="Arial" w:hAnsi="Arial" w:cs="Arial"/>
        </w:rPr>
      </w:pPr>
    </w:p>
    <w:p w14:paraId="7495FAEB" w14:textId="38C80CF2" w:rsidR="007C5AFA" w:rsidRDefault="007C5AFA" w:rsidP="00511C8E">
      <w:pPr>
        <w:rPr>
          <w:rFonts w:ascii="Arial" w:hAnsi="Arial" w:cs="Arial"/>
        </w:rPr>
      </w:pPr>
    </w:p>
    <w:p w14:paraId="6DA57841" w14:textId="00033560" w:rsidR="007C5AFA" w:rsidRDefault="007C5AFA" w:rsidP="00511C8E">
      <w:pPr>
        <w:rPr>
          <w:rFonts w:ascii="Arial" w:hAnsi="Arial" w:cs="Arial"/>
        </w:rPr>
      </w:pPr>
    </w:p>
    <w:p w14:paraId="16235CC0" w14:textId="65A9E00E" w:rsidR="007C5AFA" w:rsidRDefault="007C5AFA" w:rsidP="00511C8E">
      <w:pPr>
        <w:rPr>
          <w:rFonts w:ascii="Arial" w:hAnsi="Arial" w:cs="Arial"/>
        </w:rPr>
      </w:pPr>
    </w:p>
    <w:p w14:paraId="41056A7D" w14:textId="07D32710" w:rsidR="007C5AFA" w:rsidRDefault="007C5AFA" w:rsidP="00511C8E">
      <w:pPr>
        <w:rPr>
          <w:rFonts w:ascii="Arial" w:hAnsi="Arial" w:cs="Arial"/>
        </w:rPr>
      </w:pPr>
    </w:p>
    <w:p w14:paraId="4A8E48A2" w14:textId="4F85550E" w:rsidR="007C5AFA" w:rsidRDefault="007C5AFA" w:rsidP="00511C8E">
      <w:pPr>
        <w:rPr>
          <w:rFonts w:ascii="Arial" w:hAnsi="Arial" w:cs="Arial"/>
        </w:rPr>
      </w:pPr>
    </w:p>
    <w:p w14:paraId="491CCAA2" w14:textId="70968CCE" w:rsidR="007C5AFA" w:rsidRDefault="007C5AFA" w:rsidP="00511C8E">
      <w:pPr>
        <w:rPr>
          <w:rFonts w:ascii="Arial" w:hAnsi="Arial" w:cs="Arial"/>
        </w:rPr>
      </w:pPr>
    </w:p>
    <w:p w14:paraId="5AA4A083" w14:textId="77777777" w:rsidR="007C5AFA" w:rsidRPr="000D10B3" w:rsidRDefault="007C5AFA" w:rsidP="00511C8E">
      <w:pPr>
        <w:rPr>
          <w:rFonts w:ascii="Arial" w:hAnsi="Arial" w:cs="Arial"/>
        </w:rPr>
      </w:pPr>
    </w:p>
    <w:p w14:paraId="3B195862" w14:textId="6EC8E6CE" w:rsidR="002042F2" w:rsidRPr="000D10B3" w:rsidRDefault="002042F2" w:rsidP="00511C8E">
      <w:pPr>
        <w:jc w:val="center"/>
        <w:rPr>
          <w:rFonts w:ascii="Arial" w:eastAsia="Arab" w:hAnsi="Arial" w:cs="Arial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2042F2" w:rsidRPr="000D10B3" w14:paraId="4D7E12CD" w14:textId="77777777" w:rsidTr="002275A3">
        <w:trPr>
          <w:cantSplit/>
          <w:trHeight w:val="542"/>
        </w:trPr>
        <w:tc>
          <w:tcPr>
            <w:tcW w:w="9851" w:type="dxa"/>
            <w:shd w:val="clear" w:color="auto" w:fill="D8D8D8"/>
            <w:vAlign w:val="center"/>
          </w:tcPr>
          <w:p w14:paraId="5660753A" w14:textId="77777777" w:rsidR="002042F2" w:rsidRPr="000D10B3" w:rsidRDefault="002042F2" w:rsidP="002275A3">
            <w:pPr>
              <w:pStyle w:val="Titolo5"/>
              <w:tabs>
                <w:tab w:val="left" w:pos="0"/>
              </w:tabs>
              <w:snapToGrid w:val="0"/>
              <w:spacing w:line="240" w:lineRule="auto"/>
              <w:rPr>
                <w:rFonts w:ascii="Arial" w:eastAsia="Arab" w:hAnsi="Arial" w:cs="Arial"/>
                <w:sz w:val="32"/>
              </w:rPr>
            </w:pPr>
            <w:r w:rsidRPr="000D10B3">
              <w:rPr>
                <w:rFonts w:ascii="Arial" w:eastAsia="Arab" w:hAnsi="Arial" w:cs="Arial"/>
                <w:sz w:val="32"/>
              </w:rPr>
              <w:lastRenderedPageBreak/>
              <w:t xml:space="preserve">Contenuti disciplinari </w:t>
            </w:r>
          </w:p>
        </w:tc>
      </w:tr>
    </w:tbl>
    <w:p w14:paraId="78A42F6A" w14:textId="4CA13CCF" w:rsidR="002042F2" w:rsidRDefault="002042F2" w:rsidP="00511C8E">
      <w:pPr>
        <w:rPr>
          <w:rFonts w:ascii="Arial" w:eastAsia="Arab" w:hAnsi="Arial" w:cs="Arial"/>
          <w:sz w:val="20"/>
        </w:rPr>
      </w:pPr>
    </w:p>
    <w:p w14:paraId="3C07B4E7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 w:rsidRPr="001E7E87">
        <w:rPr>
          <w:rFonts w:ascii="Arial" w:hAnsi="Arial" w:cs="Arial"/>
          <w:color w:val="000000"/>
          <w:sz w:val="20"/>
        </w:rPr>
        <w:t xml:space="preserve">ODULO n° 1: </w:t>
      </w:r>
      <w:bookmarkStart w:id="1" w:name="_Hlk116377400"/>
      <w:r>
        <w:rPr>
          <w:rFonts w:ascii="Arial" w:hAnsi="Arial" w:cs="Arial"/>
          <w:color w:val="000000"/>
          <w:sz w:val="20"/>
        </w:rPr>
        <w:t>Lineamenti di agronomia</w:t>
      </w:r>
      <w:r w:rsidRPr="001E7E87">
        <w:rPr>
          <w:rFonts w:ascii="Arial" w:hAnsi="Arial" w:cs="Arial"/>
          <w:color w:val="000000"/>
          <w:sz w:val="20"/>
        </w:rPr>
        <w:t xml:space="preserve"> </w:t>
      </w:r>
      <w:bookmarkEnd w:id="1"/>
    </w:p>
    <w:p w14:paraId="0EB3DB3C" w14:textId="77777777" w:rsidR="00271D34" w:rsidRPr="001E7E87" w:rsidRDefault="00271D34" w:rsidP="00271D34">
      <w:pPr>
        <w:ind w:left="851" w:hanging="851"/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1: </w:t>
      </w:r>
      <w:r>
        <w:rPr>
          <w:rFonts w:ascii="Arial" w:hAnsi="Arial" w:cs="Arial"/>
          <w:color w:val="000000"/>
          <w:sz w:val="20"/>
        </w:rPr>
        <w:t>l’agronomia ed i suoi compiti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24EE540E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2: </w:t>
      </w:r>
      <w:r>
        <w:rPr>
          <w:rFonts w:ascii="Arial" w:hAnsi="Arial" w:cs="Arial"/>
          <w:color w:val="000000"/>
          <w:sz w:val="20"/>
        </w:rPr>
        <w:t>Struttura e funzioni della pianta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661B6CF5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3: </w:t>
      </w:r>
      <w:r>
        <w:rPr>
          <w:rFonts w:ascii="Arial" w:hAnsi="Arial" w:cs="Arial"/>
          <w:color w:val="000000"/>
          <w:sz w:val="20"/>
        </w:rPr>
        <w:t>il metabolismo della pianta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452FE4F8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4: </w:t>
      </w:r>
      <w:r>
        <w:rPr>
          <w:rFonts w:ascii="Arial" w:hAnsi="Arial" w:cs="Arial"/>
          <w:color w:val="000000"/>
          <w:sz w:val="20"/>
        </w:rPr>
        <w:t>principali organi della pianta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596FE27F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5: </w:t>
      </w:r>
      <w:r>
        <w:rPr>
          <w:rFonts w:ascii="Arial" w:hAnsi="Arial" w:cs="Arial"/>
          <w:color w:val="000000"/>
          <w:sz w:val="20"/>
        </w:rPr>
        <w:t>la regolazione ormonale</w:t>
      </w:r>
      <w:r w:rsidRPr="001E7E87">
        <w:rPr>
          <w:rFonts w:ascii="Arial" w:hAnsi="Arial" w:cs="Arial"/>
          <w:color w:val="000000"/>
          <w:sz w:val="20"/>
        </w:rPr>
        <w:t>.</w:t>
      </w:r>
    </w:p>
    <w:p w14:paraId="2429DD1D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bookmarkStart w:id="2" w:name="_Hlk85644232"/>
    </w:p>
    <w:p w14:paraId="751457DB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bookmarkStart w:id="3" w:name="_Hlk54859223"/>
      <w:bookmarkEnd w:id="2"/>
      <w:r w:rsidRPr="001E7E87">
        <w:rPr>
          <w:rFonts w:ascii="Arial" w:hAnsi="Arial" w:cs="Arial"/>
          <w:color w:val="000000"/>
          <w:sz w:val="20"/>
        </w:rPr>
        <w:t xml:space="preserve">MODULO n° 2: </w:t>
      </w:r>
      <w:r>
        <w:rPr>
          <w:rFonts w:ascii="Arial" w:hAnsi="Arial" w:cs="Arial"/>
          <w:color w:val="000000"/>
          <w:sz w:val="20"/>
        </w:rPr>
        <w:t>Il terreno</w:t>
      </w:r>
      <w:r w:rsidRPr="001E7E87">
        <w:rPr>
          <w:rFonts w:ascii="Arial" w:hAnsi="Arial" w:cs="Arial"/>
          <w:color w:val="000000"/>
          <w:sz w:val="20"/>
        </w:rPr>
        <w:t xml:space="preserve"> </w:t>
      </w:r>
    </w:p>
    <w:p w14:paraId="287B60D9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1: </w:t>
      </w:r>
      <w:r>
        <w:rPr>
          <w:rFonts w:ascii="Arial" w:hAnsi="Arial" w:cs="Arial"/>
          <w:color w:val="000000"/>
          <w:sz w:val="20"/>
        </w:rPr>
        <w:t>la fase solida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203F3B14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2: </w:t>
      </w:r>
      <w:r>
        <w:rPr>
          <w:rFonts w:ascii="Arial" w:hAnsi="Arial" w:cs="Arial"/>
          <w:color w:val="000000"/>
          <w:sz w:val="20"/>
        </w:rPr>
        <w:t>i rapporti tra acqua, aria e terreno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34CA245D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>U.D. n° 3: l</w:t>
      </w:r>
      <w:r>
        <w:rPr>
          <w:rFonts w:ascii="Arial" w:hAnsi="Arial" w:cs="Arial"/>
          <w:color w:val="000000"/>
          <w:sz w:val="20"/>
        </w:rPr>
        <w:t>’aspetto chimico del terreno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49E1E32B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4: </w:t>
      </w:r>
      <w:r>
        <w:rPr>
          <w:rFonts w:ascii="Arial" w:hAnsi="Arial" w:cs="Arial"/>
          <w:color w:val="000000"/>
          <w:sz w:val="20"/>
        </w:rPr>
        <w:t>la sostanza organica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79D4CB39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bookmarkStart w:id="4" w:name="_Hlk54863727"/>
      <w:r w:rsidRPr="001E7E87">
        <w:rPr>
          <w:rFonts w:ascii="Arial" w:hAnsi="Arial" w:cs="Arial"/>
          <w:color w:val="000000"/>
          <w:sz w:val="20"/>
        </w:rPr>
        <w:t xml:space="preserve">U.D. n° 5: </w:t>
      </w:r>
      <w:r>
        <w:rPr>
          <w:rFonts w:ascii="Arial" w:hAnsi="Arial" w:cs="Arial"/>
          <w:color w:val="000000"/>
          <w:sz w:val="20"/>
        </w:rPr>
        <w:t>i colloidi</w:t>
      </w:r>
      <w:r w:rsidRPr="001E7E87">
        <w:rPr>
          <w:rFonts w:ascii="Arial" w:hAnsi="Arial" w:cs="Arial"/>
          <w:color w:val="000000"/>
          <w:sz w:val="20"/>
        </w:rPr>
        <w:t>:</w:t>
      </w:r>
    </w:p>
    <w:bookmarkEnd w:id="4"/>
    <w:p w14:paraId="73854B68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6: </w:t>
      </w:r>
      <w:r>
        <w:rPr>
          <w:rFonts w:ascii="Arial" w:hAnsi="Arial" w:cs="Arial"/>
          <w:color w:val="000000"/>
          <w:sz w:val="20"/>
        </w:rPr>
        <w:t>l’aspetto biologico</w:t>
      </w:r>
      <w:r w:rsidRPr="001E7E87">
        <w:rPr>
          <w:rFonts w:ascii="Arial" w:hAnsi="Arial" w:cs="Arial"/>
          <w:color w:val="000000"/>
          <w:sz w:val="20"/>
        </w:rPr>
        <w:t>:</w:t>
      </w:r>
    </w:p>
    <w:p w14:paraId="5BAABECE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7: </w:t>
      </w:r>
      <w:r>
        <w:rPr>
          <w:rFonts w:ascii="Arial" w:hAnsi="Arial" w:cs="Arial"/>
          <w:color w:val="000000"/>
          <w:sz w:val="20"/>
        </w:rPr>
        <w:t>le sostanze nutritive</w:t>
      </w:r>
      <w:r w:rsidRPr="001E7E87">
        <w:rPr>
          <w:rFonts w:ascii="Arial" w:hAnsi="Arial" w:cs="Arial"/>
          <w:color w:val="000000"/>
          <w:sz w:val="20"/>
        </w:rPr>
        <w:t>:</w:t>
      </w:r>
    </w:p>
    <w:p w14:paraId="4066BF93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8: </w:t>
      </w:r>
      <w:r>
        <w:rPr>
          <w:rFonts w:ascii="Arial" w:hAnsi="Arial" w:cs="Arial"/>
          <w:color w:val="000000"/>
          <w:sz w:val="20"/>
        </w:rPr>
        <w:t>le dinamiche biochimiche degli elementi</w:t>
      </w:r>
      <w:r w:rsidRPr="001E7E87">
        <w:rPr>
          <w:rFonts w:ascii="Arial" w:hAnsi="Arial" w:cs="Arial"/>
          <w:color w:val="000000"/>
          <w:sz w:val="20"/>
        </w:rPr>
        <w:t>.</w:t>
      </w:r>
    </w:p>
    <w:bookmarkEnd w:id="3"/>
    <w:p w14:paraId="10A5F266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</w:p>
    <w:p w14:paraId="4950DF69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MODULO n° 3: </w:t>
      </w:r>
      <w:r>
        <w:rPr>
          <w:rFonts w:ascii="Arial" w:hAnsi="Arial" w:cs="Arial"/>
          <w:color w:val="000000"/>
          <w:sz w:val="20"/>
        </w:rPr>
        <w:t>Le risorse fitogenetiche</w:t>
      </w:r>
      <w:r w:rsidRPr="001E7E87">
        <w:rPr>
          <w:rFonts w:ascii="Arial" w:hAnsi="Arial" w:cs="Arial"/>
          <w:color w:val="000000"/>
          <w:sz w:val="20"/>
        </w:rPr>
        <w:t xml:space="preserve"> </w:t>
      </w:r>
    </w:p>
    <w:p w14:paraId="3E97AD5D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1: </w:t>
      </w:r>
      <w:r>
        <w:rPr>
          <w:rFonts w:ascii="Arial" w:hAnsi="Arial" w:cs="Arial"/>
          <w:color w:val="000000"/>
          <w:sz w:val="20"/>
        </w:rPr>
        <w:t>la biodiversità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5BE2AA0A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2: </w:t>
      </w:r>
      <w:r>
        <w:rPr>
          <w:rFonts w:ascii="Arial" w:hAnsi="Arial" w:cs="Arial"/>
          <w:color w:val="000000"/>
          <w:sz w:val="20"/>
        </w:rPr>
        <w:t>la variabilità genetica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21A238FF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3: </w:t>
      </w:r>
      <w:r>
        <w:rPr>
          <w:rFonts w:ascii="Arial" w:hAnsi="Arial" w:cs="Arial"/>
          <w:color w:val="000000"/>
          <w:sz w:val="20"/>
        </w:rPr>
        <w:t>le modalità di propagazione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67714FAC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4: </w:t>
      </w:r>
      <w:r>
        <w:rPr>
          <w:rFonts w:ascii="Arial" w:hAnsi="Arial" w:cs="Arial"/>
          <w:color w:val="000000"/>
          <w:sz w:val="20"/>
        </w:rPr>
        <w:t>i rapporti tra gli organismi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07FCBCDB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</w:p>
    <w:p w14:paraId="05E5E2DF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bookmarkStart w:id="5" w:name="_Hlk85663349"/>
      <w:r w:rsidRPr="001E7E87">
        <w:rPr>
          <w:rFonts w:ascii="Arial" w:hAnsi="Arial" w:cs="Arial"/>
          <w:color w:val="000000"/>
          <w:sz w:val="20"/>
        </w:rPr>
        <w:t xml:space="preserve">MODULO n° 4: </w:t>
      </w:r>
      <w:r>
        <w:rPr>
          <w:rFonts w:ascii="Arial" w:hAnsi="Arial" w:cs="Arial"/>
          <w:color w:val="000000"/>
          <w:sz w:val="20"/>
        </w:rPr>
        <w:t>Clima, gestione della risorsa energia</w:t>
      </w:r>
      <w:r w:rsidRPr="001E7E87">
        <w:rPr>
          <w:rFonts w:ascii="Arial" w:hAnsi="Arial" w:cs="Arial"/>
          <w:color w:val="000000"/>
          <w:sz w:val="20"/>
        </w:rPr>
        <w:t xml:space="preserve"> </w:t>
      </w:r>
    </w:p>
    <w:p w14:paraId="5F3D44A9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1: </w:t>
      </w:r>
      <w:r>
        <w:rPr>
          <w:rFonts w:ascii="Arial" w:hAnsi="Arial" w:cs="Arial"/>
          <w:color w:val="000000"/>
          <w:sz w:val="20"/>
        </w:rPr>
        <w:t>l’incremento della produzione vegetale</w:t>
      </w:r>
      <w:r w:rsidRPr="001E7E87">
        <w:rPr>
          <w:rFonts w:ascii="Arial" w:hAnsi="Arial" w:cs="Arial"/>
          <w:color w:val="000000"/>
          <w:sz w:val="20"/>
        </w:rPr>
        <w:t xml:space="preserve">; </w:t>
      </w:r>
    </w:p>
    <w:p w14:paraId="4C800011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2: </w:t>
      </w:r>
      <w:r>
        <w:rPr>
          <w:rFonts w:ascii="Arial" w:hAnsi="Arial" w:cs="Arial"/>
          <w:color w:val="000000"/>
          <w:sz w:val="20"/>
        </w:rPr>
        <w:t>l’utilizzazione dell’energia termica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658F6749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3: </w:t>
      </w:r>
      <w:r>
        <w:rPr>
          <w:rFonts w:ascii="Arial" w:hAnsi="Arial" w:cs="Arial"/>
          <w:color w:val="000000"/>
          <w:sz w:val="20"/>
        </w:rPr>
        <w:t>il controllo della temperatura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497A56ED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4: </w:t>
      </w:r>
      <w:r>
        <w:rPr>
          <w:rFonts w:ascii="Arial" w:hAnsi="Arial" w:cs="Arial"/>
          <w:color w:val="000000"/>
          <w:sz w:val="20"/>
        </w:rPr>
        <w:t>i consumi energetici dell’agricoltura</w:t>
      </w:r>
      <w:r w:rsidRPr="001E7E87">
        <w:rPr>
          <w:rFonts w:ascii="Arial" w:hAnsi="Arial" w:cs="Arial"/>
          <w:color w:val="000000"/>
          <w:sz w:val="20"/>
        </w:rPr>
        <w:t>.</w:t>
      </w:r>
    </w:p>
    <w:p w14:paraId="7565A227" w14:textId="434D10F7" w:rsidR="00271D34" w:rsidRDefault="00271D34" w:rsidP="00271D34">
      <w:pPr>
        <w:rPr>
          <w:rFonts w:ascii="Arial" w:hAnsi="Arial" w:cs="Arial"/>
          <w:color w:val="000000"/>
          <w:sz w:val="20"/>
        </w:rPr>
      </w:pPr>
    </w:p>
    <w:bookmarkEnd w:id="5"/>
    <w:p w14:paraId="570AAD20" w14:textId="77777777" w:rsidR="00271D34" w:rsidRDefault="00271D34" w:rsidP="00271D34">
      <w:pPr>
        <w:rPr>
          <w:rFonts w:ascii="Arial" w:hAnsi="Arial" w:cs="Arial"/>
          <w:color w:val="000000"/>
          <w:sz w:val="20"/>
        </w:rPr>
      </w:pPr>
    </w:p>
    <w:p w14:paraId="4FA08150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bookmarkStart w:id="6" w:name="_Hlk85663807"/>
      <w:r w:rsidRPr="001E7E87">
        <w:rPr>
          <w:rFonts w:ascii="Arial" w:hAnsi="Arial" w:cs="Arial"/>
          <w:color w:val="000000"/>
          <w:sz w:val="20"/>
        </w:rPr>
        <w:t xml:space="preserve">MODULO n° </w:t>
      </w:r>
      <w:r>
        <w:rPr>
          <w:rFonts w:ascii="Arial" w:hAnsi="Arial" w:cs="Arial"/>
          <w:color w:val="000000"/>
          <w:sz w:val="20"/>
        </w:rPr>
        <w:t>5</w:t>
      </w:r>
      <w:r w:rsidRPr="001E7E87">
        <w:rPr>
          <w:rFonts w:ascii="Arial" w:hAnsi="Arial" w:cs="Arial"/>
          <w:color w:val="000000"/>
          <w:sz w:val="20"/>
        </w:rPr>
        <w:t xml:space="preserve">: </w:t>
      </w:r>
      <w:r>
        <w:rPr>
          <w:rFonts w:ascii="Arial" w:hAnsi="Arial" w:cs="Arial"/>
          <w:color w:val="000000"/>
          <w:sz w:val="20"/>
        </w:rPr>
        <w:t>La gestione dell’acqua in eccesso</w:t>
      </w:r>
      <w:r w:rsidRPr="001E7E87">
        <w:rPr>
          <w:rFonts w:ascii="Arial" w:hAnsi="Arial" w:cs="Arial"/>
          <w:color w:val="000000"/>
          <w:sz w:val="20"/>
        </w:rPr>
        <w:t xml:space="preserve"> </w:t>
      </w:r>
    </w:p>
    <w:p w14:paraId="5B8DA7FD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1: </w:t>
      </w:r>
      <w:bookmarkStart w:id="7" w:name="_Hlk85663945"/>
      <w:r>
        <w:rPr>
          <w:rFonts w:ascii="Arial" w:hAnsi="Arial" w:cs="Arial"/>
          <w:color w:val="000000"/>
          <w:sz w:val="20"/>
        </w:rPr>
        <w:t>lo smaltimento dell’acqua in eccesso nei terreni piani</w:t>
      </w:r>
      <w:r w:rsidRPr="001E7E87">
        <w:rPr>
          <w:rFonts w:ascii="Arial" w:hAnsi="Arial" w:cs="Arial"/>
          <w:color w:val="000000"/>
          <w:sz w:val="20"/>
        </w:rPr>
        <w:t xml:space="preserve">; </w:t>
      </w:r>
      <w:bookmarkEnd w:id="7"/>
    </w:p>
    <w:p w14:paraId="64726B27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2: </w:t>
      </w:r>
      <w:r>
        <w:rPr>
          <w:rFonts w:ascii="Arial" w:hAnsi="Arial" w:cs="Arial"/>
          <w:color w:val="000000"/>
          <w:sz w:val="20"/>
        </w:rPr>
        <w:t>le sistemazioni superficiali di pianura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148593A2" w14:textId="77777777" w:rsidR="00271D34" w:rsidRDefault="00271D34" w:rsidP="00271D34">
      <w:pPr>
        <w:rPr>
          <w:rFonts w:ascii="Arial" w:hAnsi="Arial" w:cs="Arial"/>
          <w:color w:val="000000"/>
          <w:sz w:val="20"/>
        </w:rPr>
      </w:pPr>
      <w:bookmarkStart w:id="8" w:name="_Hlk85663896"/>
      <w:r w:rsidRPr="001E7E87">
        <w:rPr>
          <w:rFonts w:ascii="Arial" w:hAnsi="Arial" w:cs="Arial"/>
          <w:color w:val="000000"/>
          <w:sz w:val="20"/>
        </w:rPr>
        <w:t xml:space="preserve">U.D. n° 3: </w:t>
      </w:r>
      <w:bookmarkEnd w:id="8"/>
      <w:r>
        <w:rPr>
          <w:rFonts w:ascii="Arial" w:hAnsi="Arial" w:cs="Arial"/>
          <w:color w:val="000000"/>
          <w:sz w:val="20"/>
        </w:rPr>
        <w:t>il drenaggio.</w:t>
      </w:r>
    </w:p>
    <w:p w14:paraId="637D66DF" w14:textId="77777777" w:rsidR="00271D34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</w:t>
      </w:r>
      <w:r>
        <w:rPr>
          <w:rFonts w:ascii="Arial" w:hAnsi="Arial" w:cs="Arial"/>
          <w:color w:val="000000"/>
          <w:sz w:val="20"/>
        </w:rPr>
        <w:t>4</w:t>
      </w:r>
      <w:r w:rsidRPr="001E7E87">
        <w:rPr>
          <w:rFonts w:ascii="Arial" w:hAnsi="Arial" w:cs="Arial"/>
          <w:color w:val="000000"/>
          <w:sz w:val="20"/>
        </w:rPr>
        <w:t>:</w:t>
      </w:r>
      <w:r>
        <w:rPr>
          <w:rFonts w:ascii="Arial" w:hAnsi="Arial" w:cs="Arial"/>
          <w:color w:val="000000"/>
          <w:sz w:val="20"/>
        </w:rPr>
        <w:t xml:space="preserve"> lo smaltimento dell’acqua in eccesso nei terreni inclinati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5CE05B9E" w14:textId="303754C8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</w:t>
      </w:r>
      <w:r>
        <w:rPr>
          <w:rFonts w:ascii="Arial" w:hAnsi="Arial" w:cs="Arial"/>
          <w:color w:val="000000"/>
          <w:sz w:val="20"/>
        </w:rPr>
        <w:t>5 le principali sistemazioni nei terreni inclinati.</w:t>
      </w:r>
    </w:p>
    <w:bookmarkEnd w:id="6"/>
    <w:p w14:paraId="57F4F13F" w14:textId="77777777" w:rsidR="00271D34" w:rsidRDefault="00271D34" w:rsidP="00271D34">
      <w:pPr>
        <w:rPr>
          <w:rFonts w:ascii="Arial" w:hAnsi="Arial" w:cs="Arial"/>
          <w:color w:val="000000"/>
          <w:sz w:val="20"/>
        </w:rPr>
      </w:pPr>
    </w:p>
    <w:p w14:paraId="6AD7D194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MODULO n° </w:t>
      </w:r>
      <w:r>
        <w:rPr>
          <w:rFonts w:ascii="Arial" w:hAnsi="Arial" w:cs="Arial"/>
          <w:color w:val="000000"/>
          <w:sz w:val="20"/>
        </w:rPr>
        <w:t>6</w:t>
      </w:r>
      <w:r w:rsidRPr="001E7E87">
        <w:rPr>
          <w:rFonts w:ascii="Arial" w:hAnsi="Arial" w:cs="Arial"/>
          <w:color w:val="000000"/>
          <w:sz w:val="20"/>
        </w:rPr>
        <w:t xml:space="preserve">: </w:t>
      </w:r>
      <w:r>
        <w:rPr>
          <w:rFonts w:ascii="Arial" w:hAnsi="Arial" w:cs="Arial"/>
          <w:color w:val="000000"/>
          <w:sz w:val="20"/>
        </w:rPr>
        <w:t>La gestione dell’acqua in difetto</w:t>
      </w:r>
      <w:r w:rsidRPr="001E7E87">
        <w:rPr>
          <w:rFonts w:ascii="Arial" w:hAnsi="Arial" w:cs="Arial"/>
          <w:color w:val="000000"/>
          <w:sz w:val="20"/>
        </w:rPr>
        <w:t xml:space="preserve"> </w:t>
      </w:r>
    </w:p>
    <w:p w14:paraId="749016D8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1: </w:t>
      </w:r>
      <w:r>
        <w:rPr>
          <w:rFonts w:ascii="Arial" w:hAnsi="Arial" w:cs="Arial"/>
          <w:color w:val="000000"/>
          <w:sz w:val="20"/>
        </w:rPr>
        <w:t>la disponibilità idrica</w:t>
      </w:r>
      <w:r w:rsidRPr="001E7E87">
        <w:rPr>
          <w:rFonts w:ascii="Arial" w:hAnsi="Arial" w:cs="Arial"/>
          <w:color w:val="000000"/>
          <w:sz w:val="20"/>
        </w:rPr>
        <w:t xml:space="preserve">; </w:t>
      </w:r>
    </w:p>
    <w:p w14:paraId="56C954E1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2: </w:t>
      </w:r>
      <w:r>
        <w:rPr>
          <w:rFonts w:ascii="Arial" w:hAnsi="Arial" w:cs="Arial"/>
          <w:color w:val="000000"/>
          <w:sz w:val="20"/>
        </w:rPr>
        <w:t>l’irrigazione</w:t>
      </w:r>
      <w:r w:rsidRPr="001E7E87">
        <w:rPr>
          <w:rFonts w:ascii="Arial" w:hAnsi="Arial" w:cs="Arial"/>
          <w:color w:val="000000"/>
          <w:sz w:val="20"/>
        </w:rPr>
        <w:t>;</w:t>
      </w:r>
    </w:p>
    <w:p w14:paraId="04CA11AF" w14:textId="77777777" w:rsidR="00271D34" w:rsidRPr="001E7E87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3: </w:t>
      </w:r>
      <w:bookmarkStart w:id="9" w:name="_Hlk85664214"/>
      <w:r>
        <w:rPr>
          <w:rFonts w:ascii="Arial" w:hAnsi="Arial" w:cs="Arial"/>
          <w:color w:val="000000"/>
          <w:sz w:val="20"/>
        </w:rPr>
        <w:t>i sistemi di irrigazione a elevato consumo di acqua</w:t>
      </w:r>
      <w:bookmarkEnd w:id="9"/>
      <w:r w:rsidRPr="001E7E87">
        <w:rPr>
          <w:rFonts w:ascii="Arial" w:hAnsi="Arial" w:cs="Arial"/>
          <w:color w:val="000000"/>
          <w:sz w:val="20"/>
        </w:rPr>
        <w:t>;</w:t>
      </w:r>
    </w:p>
    <w:p w14:paraId="57152729" w14:textId="77777777" w:rsidR="00271D34" w:rsidRDefault="00271D34" w:rsidP="00271D34">
      <w:pPr>
        <w:rPr>
          <w:rFonts w:ascii="Arial" w:hAnsi="Arial" w:cs="Arial"/>
          <w:color w:val="000000"/>
          <w:sz w:val="20"/>
        </w:rPr>
      </w:pPr>
      <w:bookmarkStart w:id="10" w:name="_Hlk85664285"/>
      <w:r w:rsidRPr="001E7E87">
        <w:rPr>
          <w:rFonts w:ascii="Arial" w:hAnsi="Arial" w:cs="Arial"/>
          <w:color w:val="000000"/>
          <w:sz w:val="20"/>
        </w:rPr>
        <w:t xml:space="preserve">U.D. n° 4: </w:t>
      </w:r>
      <w:bookmarkEnd w:id="10"/>
      <w:r>
        <w:rPr>
          <w:rFonts w:ascii="Arial" w:hAnsi="Arial" w:cs="Arial"/>
          <w:color w:val="000000"/>
          <w:sz w:val="20"/>
        </w:rPr>
        <w:t>i sistemi di irrigazione per aspersione;</w:t>
      </w:r>
    </w:p>
    <w:p w14:paraId="618C3FC3" w14:textId="77777777" w:rsidR="00271D34" w:rsidRDefault="00271D34" w:rsidP="00271D34">
      <w:pPr>
        <w:rPr>
          <w:rFonts w:ascii="Arial" w:hAnsi="Arial" w:cs="Arial"/>
          <w:color w:val="000000"/>
          <w:sz w:val="20"/>
        </w:rPr>
      </w:pPr>
      <w:bookmarkStart w:id="11" w:name="_Hlk85664354"/>
      <w:r w:rsidRPr="001E7E87">
        <w:rPr>
          <w:rFonts w:ascii="Arial" w:hAnsi="Arial" w:cs="Arial"/>
          <w:color w:val="000000"/>
          <w:sz w:val="20"/>
        </w:rPr>
        <w:t xml:space="preserve">U.D. n° </w:t>
      </w:r>
      <w:r>
        <w:rPr>
          <w:rFonts w:ascii="Arial" w:hAnsi="Arial" w:cs="Arial"/>
          <w:color w:val="000000"/>
          <w:sz w:val="20"/>
        </w:rPr>
        <w:t>5</w:t>
      </w:r>
      <w:r w:rsidRPr="001E7E87">
        <w:rPr>
          <w:rFonts w:ascii="Arial" w:hAnsi="Arial" w:cs="Arial"/>
          <w:color w:val="000000"/>
          <w:sz w:val="20"/>
        </w:rPr>
        <w:t>:</w:t>
      </w:r>
      <w:r>
        <w:rPr>
          <w:rFonts w:ascii="Arial" w:hAnsi="Arial" w:cs="Arial"/>
          <w:color w:val="000000"/>
          <w:sz w:val="20"/>
        </w:rPr>
        <w:t xml:space="preserve"> i sistemi </w:t>
      </w:r>
      <w:bookmarkEnd w:id="11"/>
      <w:r>
        <w:rPr>
          <w:rFonts w:ascii="Arial" w:hAnsi="Arial" w:cs="Arial"/>
          <w:color w:val="000000"/>
          <w:sz w:val="20"/>
        </w:rPr>
        <w:t xml:space="preserve">di </w:t>
      </w:r>
      <w:proofErr w:type="spellStart"/>
      <w:r>
        <w:rPr>
          <w:rFonts w:ascii="Arial" w:hAnsi="Arial" w:cs="Arial"/>
          <w:color w:val="000000"/>
          <w:sz w:val="20"/>
        </w:rPr>
        <w:t>microirrigazione</w:t>
      </w:r>
      <w:proofErr w:type="spellEnd"/>
      <w:r>
        <w:rPr>
          <w:rFonts w:ascii="Arial" w:hAnsi="Arial" w:cs="Arial"/>
          <w:color w:val="000000"/>
          <w:sz w:val="20"/>
        </w:rPr>
        <w:t>;</w:t>
      </w:r>
    </w:p>
    <w:p w14:paraId="60A6C111" w14:textId="7E90AB65" w:rsidR="00271D34" w:rsidRDefault="00271D34" w:rsidP="00271D34">
      <w:pPr>
        <w:rPr>
          <w:rFonts w:ascii="Arial" w:hAnsi="Arial" w:cs="Arial"/>
          <w:color w:val="000000"/>
          <w:sz w:val="20"/>
        </w:rPr>
      </w:pPr>
      <w:r w:rsidRPr="001E7E87">
        <w:rPr>
          <w:rFonts w:ascii="Arial" w:hAnsi="Arial" w:cs="Arial"/>
          <w:color w:val="000000"/>
          <w:sz w:val="20"/>
        </w:rPr>
        <w:t xml:space="preserve">U.D. n° </w:t>
      </w:r>
      <w:r>
        <w:rPr>
          <w:rFonts w:ascii="Arial" w:hAnsi="Arial" w:cs="Arial"/>
          <w:color w:val="000000"/>
          <w:sz w:val="20"/>
        </w:rPr>
        <w:t>6</w:t>
      </w:r>
      <w:r w:rsidRPr="001E7E87">
        <w:rPr>
          <w:rFonts w:ascii="Arial" w:hAnsi="Arial" w:cs="Arial"/>
          <w:color w:val="000000"/>
          <w:sz w:val="20"/>
        </w:rPr>
        <w:t>:</w:t>
      </w:r>
      <w:r>
        <w:rPr>
          <w:rFonts w:ascii="Arial" w:hAnsi="Arial" w:cs="Arial"/>
          <w:color w:val="000000"/>
          <w:sz w:val="20"/>
        </w:rPr>
        <w:t xml:space="preserve"> tecniche di risparmio dell’acqua.</w:t>
      </w:r>
    </w:p>
    <w:p w14:paraId="0F0C2F77" w14:textId="0395C516" w:rsidR="00271D34" w:rsidRDefault="00271D34" w:rsidP="00271D34">
      <w:pPr>
        <w:rPr>
          <w:rFonts w:ascii="Arial" w:hAnsi="Arial" w:cs="Arial"/>
          <w:color w:val="000000"/>
          <w:sz w:val="20"/>
        </w:rPr>
      </w:pPr>
    </w:p>
    <w:p w14:paraId="23B69916" w14:textId="2F1BAE65" w:rsidR="00271D34" w:rsidRDefault="00271D34" w:rsidP="00271D34">
      <w:pPr>
        <w:rPr>
          <w:rFonts w:ascii="Arial" w:hAnsi="Arial" w:cs="Arial"/>
          <w:color w:val="000000"/>
          <w:sz w:val="20"/>
        </w:rPr>
      </w:pPr>
    </w:p>
    <w:p w14:paraId="4A94A91C" w14:textId="77777777" w:rsidR="002042F2" w:rsidRPr="000D10B3" w:rsidRDefault="002042F2" w:rsidP="00511C8E">
      <w:pPr>
        <w:rPr>
          <w:rFonts w:ascii="Arial" w:hAnsi="Arial" w:cs="Arial"/>
          <w:sz w:val="20"/>
        </w:rPr>
      </w:pPr>
    </w:p>
    <w:sectPr w:rsidR="002042F2" w:rsidRPr="000D10B3" w:rsidSect="00271D34">
      <w:headerReference w:type="default" r:id="rId13"/>
      <w:headerReference w:type="first" r:id="rId14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C615FB" w14:textId="77777777" w:rsidR="007B5E53" w:rsidRDefault="007B5E53" w:rsidP="00EC63BB">
      <w:r>
        <w:separator/>
      </w:r>
    </w:p>
  </w:endnote>
  <w:endnote w:type="continuationSeparator" w:id="0">
    <w:p w14:paraId="784BBB6E" w14:textId="77777777" w:rsidR="007B5E53" w:rsidRDefault="007B5E53" w:rsidP="00EC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ab">
    <w:altName w:val="MS Mincho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FF0AD" w14:textId="77777777" w:rsidR="007B5E53" w:rsidRDefault="007B5E53" w:rsidP="00EC63BB">
      <w:r>
        <w:separator/>
      </w:r>
    </w:p>
  </w:footnote>
  <w:footnote w:type="continuationSeparator" w:id="0">
    <w:p w14:paraId="27861FB4" w14:textId="77777777" w:rsidR="007B5E53" w:rsidRDefault="007B5E53" w:rsidP="00EC6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9020E" w14:textId="77777777" w:rsidR="002042F2" w:rsidRDefault="005064ED">
    <w:pPr>
      <w:pStyle w:val="Intestazione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5D818BD" wp14:editId="2E39E699">
              <wp:simplePos x="0" y="0"/>
              <wp:positionH relativeFrom="page">
                <wp:posOffset>6762750</wp:posOffset>
              </wp:positionH>
              <wp:positionV relativeFrom="paragraph">
                <wp:posOffset>635</wp:posOffset>
              </wp:positionV>
              <wp:extent cx="76200" cy="182245"/>
              <wp:effectExtent l="0" t="635" r="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822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0508C" w14:textId="77777777" w:rsidR="002042F2" w:rsidRDefault="00A96241">
                          <w:pPr>
                            <w:pStyle w:val="Intestazione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2042F2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660B5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D818B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2.5pt;margin-top:.05pt;width:6pt;height:14.3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NI2iAIAABoFAAAOAAAAZHJzL2Uyb0RvYy54bWysVF1v2yAUfZ+0/4B4T/0hJ42tOlXTLtOk&#10;7kNq9wOIwTEaBgYkdjf1v+8CcdpsL9M0P+ALXA7n3nsuV9djL9CBGcuVrHF2kWLEZKMol7saf33c&#10;zJYYWUckJUJJVuMnZvH16u2bq0FXLFedEpQZBCDSVoOuceecrpLENh3rib1QmknYbJXpiYOp2SXU&#10;kAHQe5HkabpIBmWoNqph1sLqXdzEq4Dftqxxn9vWModEjYGbC6MJ49aPyeqKVDtDdMebIw3yDyx6&#10;wiVceoK6I46gveF/QPW8Mcqq1l00qk9U2/KGhRggmiz9LZqHjmgWYoHkWH1Kk/1/sM2nwxeDOIXa&#10;YSRJDyV6ZKNDazWizGdn0LYCpwcNbm6EZe/pI7X6XjXfLJLqtiNyx26MUUPHCAV24WTy6mjEsR5k&#10;O3xUFK4he6cC0Nia3gNCMhCgQ5WeTpXxVBpYvFxAsTFqYCdb5nkx99QSUk1ntbHuPVM98kaNDdQ9&#10;YJPDvXXRdXIJ3JXgdMOFCBOz294Kgw4ENLIJXzwrdEfiatAJXGeja7javsYQ0iNJ5THjdXEF+AMB&#10;v+cjCYL4WWZ5ka7zcrZZLC9nxaaYz8rLdDlLs3JdLtKiLO42z55BVlQdp5TJey7ZJM6s+LviH9sk&#10;yirIEw01Luf5PAR3xv4Y1jHW1H/H/J659dxBrwre13h5ciKVr/k7SSFsUjnCRbSTc/ohZZCD6R+y&#10;EhTiRRHl4cbtCCheNltFn0ArRkExoe7wwIDRKfMDowGatcb2+54YhpH4IEFvvrMnw0zGdjKIbOBo&#10;jR1G0bx18QXYa8N3HSBHRUt1A5pseRDMCwug7CfQgIH88bHwHf56HrxenrTVLwAAAP//AwBQSwME&#10;FAAGAAgAAAAhAECVWPnaAAAACQEAAA8AAABkcnMvZG93bnJldi54bWxMj8FOwzAQRO9I/IO1SNyo&#10;TRBNCHEqKIIrIiD16sbbJEq8jmK3DX/P5kSPT7OafVNsZjeIE06h86ThfqVAINXedtRo+Pl+v8tA&#10;hGjImsETavjFAJvy+qowufVn+sJTFRvBJRRyo6GNccylDHWLzoSVH5E4O/jJmcg4NdJO5szlbpCJ&#10;UmvpTEf8oTUjblus++roNDx8JukufFRv23GHT30WXvsDtVrf3swvzyAizvH/GBZ9VoeSnfb+SDaI&#10;gVmtH3lMXBKx5CpNmfcakiwDWRbyckH5BwAA//8DAFBLAQItABQABgAIAAAAIQC2gziS/gAAAOEB&#10;AAATAAAAAAAAAAAAAAAAAAAAAABbQ29udGVudF9UeXBlc10ueG1sUEsBAi0AFAAGAAgAAAAhADj9&#10;If/WAAAAlAEAAAsAAAAAAAAAAAAAAAAALwEAAF9yZWxzLy5yZWxzUEsBAi0AFAAGAAgAAAAhADpk&#10;0jaIAgAAGgUAAA4AAAAAAAAAAAAAAAAALgIAAGRycy9lMm9Eb2MueG1sUEsBAi0AFAAGAAgAAAAh&#10;AECVWPnaAAAACQEAAA8AAAAAAAAAAAAAAAAA4gQAAGRycy9kb3ducmV2LnhtbFBLBQYAAAAABAAE&#10;APMAAADpBQAAAAA=&#10;" stroked="f">
              <v:fill opacity="0"/>
              <v:textbox inset="0,0,0,0">
                <w:txbxContent>
                  <w:p w14:paraId="7E50508C" w14:textId="77777777" w:rsidR="002042F2" w:rsidRDefault="00A96241">
                    <w:pPr>
                      <w:pStyle w:val="Intestazione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 w:rsidR="002042F2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F660B5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0A00D" w14:textId="77777777" w:rsidR="002042F2" w:rsidRDefault="002042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A1C1C"/>
    <w:multiLevelType w:val="hybridMultilevel"/>
    <w:tmpl w:val="1C901EC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740D0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6E2AE2"/>
    <w:multiLevelType w:val="hybridMultilevel"/>
    <w:tmpl w:val="6BCCF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D5E4A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1A41E29"/>
    <w:multiLevelType w:val="hybridMultilevel"/>
    <w:tmpl w:val="F75669B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315647"/>
    <w:multiLevelType w:val="hybridMultilevel"/>
    <w:tmpl w:val="E5BC07B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3C5E73"/>
    <w:multiLevelType w:val="hybridMultilevel"/>
    <w:tmpl w:val="D3B6AE2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81535"/>
    <w:multiLevelType w:val="hybridMultilevel"/>
    <w:tmpl w:val="43E40BEC"/>
    <w:lvl w:ilvl="0" w:tplc="F9C468A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C8E"/>
    <w:rsid w:val="00072E81"/>
    <w:rsid w:val="000B7A46"/>
    <w:rsid w:val="000D10B3"/>
    <w:rsid w:val="000E1085"/>
    <w:rsid w:val="001405D2"/>
    <w:rsid w:val="0014794E"/>
    <w:rsid w:val="001979A6"/>
    <w:rsid w:val="001D4177"/>
    <w:rsid w:val="002042F2"/>
    <w:rsid w:val="002275A3"/>
    <w:rsid w:val="00236E96"/>
    <w:rsid w:val="00271D34"/>
    <w:rsid w:val="002F479E"/>
    <w:rsid w:val="003217A5"/>
    <w:rsid w:val="003535AB"/>
    <w:rsid w:val="00365A1C"/>
    <w:rsid w:val="004231E8"/>
    <w:rsid w:val="004B4561"/>
    <w:rsid w:val="00500950"/>
    <w:rsid w:val="005064ED"/>
    <w:rsid w:val="00511C8E"/>
    <w:rsid w:val="00540D84"/>
    <w:rsid w:val="005B551F"/>
    <w:rsid w:val="006C6600"/>
    <w:rsid w:val="006D039E"/>
    <w:rsid w:val="0077739B"/>
    <w:rsid w:val="00793AB7"/>
    <w:rsid w:val="0079439D"/>
    <w:rsid w:val="007B5E53"/>
    <w:rsid w:val="007C5AFA"/>
    <w:rsid w:val="0088576F"/>
    <w:rsid w:val="00924488"/>
    <w:rsid w:val="00931373"/>
    <w:rsid w:val="00937C9A"/>
    <w:rsid w:val="0094733D"/>
    <w:rsid w:val="00974AE9"/>
    <w:rsid w:val="00A17033"/>
    <w:rsid w:val="00A5746A"/>
    <w:rsid w:val="00A96241"/>
    <w:rsid w:val="00AB2615"/>
    <w:rsid w:val="00BC4129"/>
    <w:rsid w:val="00BE5007"/>
    <w:rsid w:val="00BF5E60"/>
    <w:rsid w:val="00C22594"/>
    <w:rsid w:val="00D340BF"/>
    <w:rsid w:val="00D570C2"/>
    <w:rsid w:val="00DC7363"/>
    <w:rsid w:val="00DE2657"/>
    <w:rsid w:val="00E3075D"/>
    <w:rsid w:val="00E36381"/>
    <w:rsid w:val="00E81084"/>
    <w:rsid w:val="00EB7F22"/>
    <w:rsid w:val="00EC63BB"/>
    <w:rsid w:val="00EE0663"/>
    <w:rsid w:val="00F35C7C"/>
    <w:rsid w:val="00F42352"/>
    <w:rsid w:val="00F448EE"/>
    <w:rsid w:val="00F55909"/>
    <w:rsid w:val="00F55DDF"/>
    <w:rsid w:val="00F62C55"/>
    <w:rsid w:val="00F660B5"/>
    <w:rsid w:val="00FB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383AC6"/>
  <w15:docId w15:val="{0D987469-A426-4852-AF25-80D8D440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1C8E"/>
    <w:pPr>
      <w:suppressAutoHyphens/>
      <w:jc w:val="both"/>
    </w:pPr>
    <w:rPr>
      <w:rFonts w:ascii="Times New Roman" w:eastAsia="Times New Roman" w:hAnsi="Times New Roman"/>
      <w:sz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11C8E"/>
    <w:pPr>
      <w:keepNext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37C9A"/>
    <w:pPr>
      <w:keepNext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511C8E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511C8E"/>
    <w:rPr>
      <w:rFonts w:ascii="Comic Sans MS" w:hAnsi="Comic Sans MS" w:cs="Times New Roman"/>
      <w:sz w:val="20"/>
      <w:szCs w:val="20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937C9A"/>
    <w:rPr>
      <w:rFonts w:ascii="Comic Sans MS" w:hAnsi="Comic Sans MS" w:cs="Times New Roman"/>
      <w:sz w:val="20"/>
      <w:szCs w:val="20"/>
      <w:u w:val="single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511C8E"/>
    <w:rPr>
      <w:rFonts w:ascii="Comic Sans MS" w:hAnsi="Comic Sans MS" w:cs="Times New Roman"/>
      <w:sz w:val="20"/>
      <w:szCs w:val="20"/>
      <w:lang w:eastAsia="ar-SA" w:bidi="ar-SA"/>
    </w:rPr>
  </w:style>
  <w:style w:type="character" w:styleId="Numeropagina">
    <w:name w:val="page number"/>
    <w:basedOn w:val="Carpredefinitoparagrafo"/>
    <w:uiPriority w:val="99"/>
    <w:rsid w:val="00511C8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511C8E"/>
    <w:rPr>
      <w:rFonts w:ascii="Times New Roman" w:hAnsi="Times New Roman" w:cs="Times New Roman"/>
      <w:color w:val="0000FF"/>
      <w:spacing w:val="0"/>
      <w:sz w:val="20"/>
      <w:u w:val="single"/>
      <w:lang w:val="it-IT"/>
    </w:rPr>
  </w:style>
  <w:style w:type="paragraph" w:styleId="Corpotesto">
    <w:name w:val="Body Text"/>
    <w:basedOn w:val="Normale"/>
    <w:link w:val="CorpotestoCarattere"/>
    <w:uiPriority w:val="99"/>
    <w:rsid w:val="00511C8E"/>
    <w:pPr>
      <w:spacing w:line="360" w:lineRule="auto"/>
    </w:pPr>
    <w:rPr>
      <w:i/>
      <w:sz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511C8E"/>
    <w:rPr>
      <w:rFonts w:ascii="Times New Roman" w:hAnsi="Times New Roman" w:cs="Times New Roman"/>
      <w:i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511C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11C8E"/>
    <w:rPr>
      <w:rFonts w:ascii="Times New Roman" w:hAnsi="Times New Roman" w:cs="Times New Roman"/>
      <w:sz w:val="20"/>
      <w:szCs w:val="20"/>
      <w:lang w:eastAsia="ar-SA" w:bidi="ar-SA"/>
    </w:rPr>
  </w:style>
  <w:style w:type="paragraph" w:styleId="Indirizzomittente">
    <w:name w:val="envelope return"/>
    <w:basedOn w:val="Normale"/>
    <w:uiPriority w:val="99"/>
    <w:rsid w:val="00511C8E"/>
    <w:rPr>
      <w:rFonts w:ascii="Arial" w:hAnsi="Arial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511C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11C8E"/>
    <w:rPr>
      <w:rFonts w:ascii="Tahoma" w:hAnsi="Tahoma" w:cs="Tahoma"/>
      <w:sz w:val="16"/>
      <w:szCs w:val="16"/>
      <w:lang w:eastAsia="ar-SA" w:bidi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4488"/>
    <w:pPr>
      <w:suppressAutoHyphens w:val="0"/>
      <w:spacing w:after="20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24488"/>
    <w:rPr>
      <w:rFonts w:asciiTheme="minorHAnsi" w:eastAsiaTheme="minorHAnsi" w:hAnsiTheme="minorHAnsi" w:cstheme="minorBidi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F479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2F4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is01100p@pec.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is01100p@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FB9E9-7590-4239-92B8-B88C1B66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Client</dc:creator>
  <cp:lastModifiedBy>Account Microsoft</cp:lastModifiedBy>
  <cp:revision>2</cp:revision>
  <dcterms:created xsi:type="dcterms:W3CDTF">2023-04-04T07:20:00Z</dcterms:created>
  <dcterms:modified xsi:type="dcterms:W3CDTF">2023-04-04T07:20:00Z</dcterms:modified>
</cp:coreProperties>
</file>