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CBC" w:rsidRPr="00BC1CBC" w:rsidRDefault="00BC1CBC" w:rsidP="00BC1CBC">
      <w:pPr>
        <w:jc w:val="center"/>
        <w:rPr>
          <w:sz w:val="32"/>
          <w:szCs w:val="32"/>
        </w:rPr>
      </w:pPr>
      <w:r w:rsidRPr="00BC1CBC">
        <w:rPr>
          <w:sz w:val="32"/>
          <w:szCs w:val="32"/>
        </w:rPr>
        <w:t>PROGRAMMA</w:t>
      </w:r>
    </w:p>
    <w:p w:rsidR="008F6C79" w:rsidRDefault="008F6C79" w:rsidP="008F6C79">
      <w:pPr>
        <w:jc w:val="center"/>
        <w:rPr>
          <w:sz w:val="28"/>
          <w:szCs w:val="28"/>
        </w:rPr>
      </w:pPr>
    </w:p>
    <w:p w:rsidR="00BC1CBC" w:rsidRPr="00BC1CBC" w:rsidRDefault="00BC1CBC" w:rsidP="008F6C79">
      <w:pPr>
        <w:jc w:val="center"/>
        <w:rPr>
          <w:sz w:val="28"/>
          <w:szCs w:val="28"/>
        </w:rPr>
      </w:pPr>
      <w:r w:rsidRPr="00BC1CBC">
        <w:rPr>
          <w:sz w:val="28"/>
          <w:szCs w:val="28"/>
        </w:rPr>
        <w:t xml:space="preserve">TECNICHE </w:t>
      </w:r>
      <w:proofErr w:type="spellStart"/>
      <w:r w:rsidRPr="00BC1CBC">
        <w:rPr>
          <w:sz w:val="28"/>
          <w:szCs w:val="28"/>
        </w:rPr>
        <w:t>DI</w:t>
      </w:r>
      <w:proofErr w:type="spellEnd"/>
      <w:r w:rsidRPr="00BC1CBC">
        <w:rPr>
          <w:sz w:val="28"/>
          <w:szCs w:val="28"/>
        </w:rPr>
        <w:t xml:space="preserve"> ALLEVAMENTO VEGETALE ED ANIMALE</w:t>
      </w:r>
    </w:p>
    <w:p w:rsidR="00BC1CBC" w:rsidRDefault="009A272F">
      <w:pPr>
        <w:rPr>
          <w:sz w:val="28"/>
          <w:szCs w:val="28"/>
        </w:rPr>
      </w:pPr>
      <w:r>
        <w:rPr>
          <w:sz w:val="28"/>
          <w:szCs w:val="28"/>
        </w:rPr>
        <w:t xml:space="preserve">CLASSE  IV </w:t>
      </w:r>
    </w:p>
    <w:p w:rsidR="00BC1CBC" w:rsidRPr="00BC1CBC" w:rsidRDefault="00BC1CBC" w:rsidP="008F6C79">
      <w:pPr>
        <w:spacing w:after="0"/>
        <w:rPr>
          <w:rFonts w:ascii="Arial" w:hAnsi="Arial" w:cs="Arial"/>
          <w:color w:val="000000"/>
        </w:rPr>
      </w:pPr>
      <w:r w:rsidRPr="00BC1CBC">
        <w:rPr>
          <w:rFonts w:ascii="Arial" w:hAnsi="Arial" w:cs="Arial"/>
          <w:color w:val="000000"/>
        </w:rPr>
        <w:t>Gli allevamenti zootecnici e la valutazione tassonomica e zoognostica; caratteristiche zoognostiche dei bovini e dei suini.</w:t>
      </w:r>
    </w:p>
    <w:p w:rsidR="00BC1CBC" w:rsidRPr="00BC1CBC" w:rsidRDefault="00BC1CBC" w:rsidP="008F6C79">
      <w:pPr>
        <w:spacing w:after="0"/>
        <w:rPr>
          <w:rFonts w:ascii="Arial" w:hAnsi="Arial" w:cs="Arial"/>
          <w:color w:val="000000"/>
        </w:rPr>
      </w:pPr>
      <w:r w:rsidRPr="00BC1CBC">
        <w:rPr>
          <w:rFonts w:ascii="Arial" w:hAnsi="Arial" w:cs="Arial"/>
          <w:color w:val="000000"/>
        </w:rPr>
        <w:t>La valutazione funzionale nei bovini da latte.</w:t>
      </w:r>
    </w:p>
    <w:p w:rsidR="00BC1CBC" w:rsidRPr="00BC1CBC" w:rsidRDefault="00BC1CBC" w:rsidP="008F6C79">
      <w:pPr>
        <w:spacing w:after="0"/>
        <w:rPr>
          <w:rFonts w:ascii="Arial" w:hAnsi="Arial" w:cs="Arial"/>
          <w:color w:val="000000"/>
        </w:rPr>
      </w:pPr>
      <w:r w:rsidRPr="00BC1CBC">
        <w:rPr>
          <w:rFonts w:ascii="Arial" w:hAnsi="Arial" w:cs="Arial"/>
          <w:color w:val="000000"/>
        </w:rPr>
        <w:t xml:space="preserve">I caratteri del bovino da carne. Rendimento al macello e qualità delle carni. Le principali razze da latte: Frisona pezzata nera, Bruna italiana, Sarda, </w:t>
      </w:r>
      <w:proofErr w:type="spellStart"/>
      <w:r w:rsidRPr="00BC1CBC">
        <w:rPr>
          <w:rFonts w:ascii="Arial" w:hAnsi="Arial" w:cs="Arial"/>
          <w:color w:val="000000"/>
        </w:rPr>
        <w:t>Burlina</w:t>
      </w:r>
      <w:proofErr w:type="spellEnd"/>
      <w:r w:rsidRPr="00BC1CBC">
        <w:rPr>
          <w:rFonts w:ascii="Arial" w:hAnsi="Arial" w:cs="Arial"/>
          <w:color w:val="000000"/>
        </w:rPr>
        <w:t>, Valdostana.</w:t>
      </w:r>
    </w:p>
    <w:p w:rsidR="00BC1CBC" w:rsidRPr="00BC1CBC" w:rsidRDefault="00BC1CBC" w:rsidP="008F6C79">
      <w:pPr>
        <w:spacing w:after="0"/>
        <w:rPr>
          <w:rFonts w:ascii="Arial" w:hAnsi="Arial" w:cs="Arial"/>
          <w:color w:val="000000"/>
        </w:rPr>
      </w:pPr>
      <w:r w:rsidRPr="00BC1CBC">
        <w:rPr>
          <w:rFonts w:ascii="Arial" w:hAnsi="Arial" w:cs="Arial"/>
          <w:color w:val="000000"/>
        </w:rPr>
        <w:t>Razze a duplice attitudine: Simmenthal, Pezzata rossa Italiana, Grigia alpina, Siciliana o Modicana.</w:t>
      </w:r>
    </w:p>
    <w:p w:rsidR="00BC1CBC" w:rsidRPr="00BC1CBC" w:rsidRDefault="00BC1CBC" w:rsidP="008F6C79">
      <w:pPr>
        <w:spacing w:after="0"/>
        <w:rPr>
          <w:rFonts w:ascii="Arial" w:hAnsi="Arial" w:cs="Arial"/>
          <w:color w:val="000000"/>
        </w:rPr>
      </w:pPr>
      <w:r w:rsidRPr="00BC1CBC">
        <w:rPr>
          <w:rFonts w:ascii="Arial" w:hAnsi="Arial" w:cs="Arial"/>
          <w:color w:val="000000"/>
        </w:rPr>
        <w:t>Razze da carne Italiane: Piemontese, Chianina, Podolica, Marchigiana, Maremmana, Romagnola.</w:t>
      </w:r>
    </w:p>
    <w:p w:rsidR="00BC1CBC" w:rsidRPr="00BC1CBC" w:rsidRDefault="00BC1CBC" w:rsidP="008F6C79">
      <w:pPr>
        <w:spacing w:after="0"/>
        <w:rPr>
          <w:rFonts w:ascii="Arial" w:hAnsi="Arial" w:cs="Arial"/>
          <w:color w:val="000000"/>
        </w:rPr>
      </w:pPr>
      <w:r w:rsidRPr="00BC1CBC">
        <w:rPr>
          <w:rFonts w:ascii="Arial" w:hAnsi="Arial" w:cs="Arial"/>
          <w:color w:val="000000"/>
        </w:rPr>
        <w:t xml:space="preserve">Razze da carne francesi: </w:t>
      </w:r>
      <w:proofErr w:type="spellStart"/>
      <w:r w:rsidRPr="00BC1CBC">
        <w:rPr>
          <w:rFonts w:ascii="Arial" w:hAnsi="Arial" w:cs="Arial"/>
          <w:color w:val="000000"/>
        </w:rPr>
        <w:t>Charolaise</w:t>
      </w:r>
      <w:proofErr w:type="spellEnd"/>
      <w:r w:rsidRPr="00BC1CBC">
        <w:rPr>
          <w:rFonts w:ascii="Arial" w:hAnsi="Arial" w:cs="Arial"/>
          <w:color w:val="000000"/>
        </w:rPr>
        <w:t>, Limousine, Blonde d’</w:t>
      </w:r>
      <w:proofErr w:type="spellStart"/>
      <w:r w:rsidRPr="00BC1CBC">
        <w:rPr>
          <w:rFonts w:ascii="Arial" w:hAnsi="Arial" w:cs="Arial"/>
          <w:color w:val="000000"/>
        </w:rPr>
        <w:t>Aquitane</w:t>
      </w:r>
      <w:proofErr w:type="spellEnd"/>
      <w:r w:rsidRPr="00BC1CBC">
        <w:rPr>
          <w:rFonts w:ascii="Arial" w:hAnsi="Arial" w:cs="Arial"/>
          <w:color w:val="000000"/>
        </w:rPr>
        <w:t>.</w:t>
      </w:r>
    </w:p>
    <w:p w:rsidR="00BC1CBC" w:rsidRPr="00BC1CBC" w:rsidRDefault="00BC1CBC" w:rsidP="008F6C79">
      <w:pPr>
        <w:spacing w:after="0"/>
        <w:rPr>
          <w:rFonts w:ascii="Arial" w:hAnsi="Arial" w:cs="Arial"/>
          <w:color w:val="000000"/>
        </w:rPr>
      </w:pPr>
      <w:r w:rsidRPr="00BC1CBC">
        <w:rPr>
          <w:rFonts w:ascii="Arial" w:hAnsi="Arial" w:cs="Arial"/>
          <w:color w:val="000000"/>
        </w:rPr>
        <w:t xml:space="preserve">Razze da carne inglesi: </w:t>
      </w:r>
      <w:proofErr w:type="spellStart"/>
      <w:r w:rsidRPr="00BC1CBC">
        <w:rPr>
          <w:rFonts w:ascii="Arial" w:hAnsi="Arial" w:cs="Arial"/>
          <w:color w:val="000000"/>
        </w:rPr>
        <w:t>Hereford</w:t>
      </w:r>
      <w:proofErr w:type="spellEnd"/>
      <w:r w:rsidRPr="00BC1CBC">
        <w:rPr>
          <w:rFonts w:ascii="Arial" w:hAnsi="Arial" w:cs="Arial"/>
          <w:color w:val="000000"/>
        </w:rPr>
        <w:t xml:space="preserve">, </w:t>
      </w:r>
      <w:proofErr w:type="spellStart"/>
      <w:r w:rsidRPr="00BC1CBC">
        <w:rPr>
          <w:rFonts w:ascii="Arial" w:hAnsi="Arial" w:cs="Arial"/>
          <w:color w:val="000000"/>
        </w:rPr>
        <w:t>Arbendeen</w:t>
      </w:r>
      <w:proofErr w:type="spellEnd"/>
      <w:r w:rsidRPr="00BC1CBC">
        <w:rPr>
          <w:rFonts w:ascii="Arial" w:hAnsi="Arial" w:cs="Arial"/>
          <w:color w:val="000000"/>
        </w:rPr>
        <w:t xml:space="preserve"> </w:t>
      </w:r>
      <w:proofErr w:type="spellStart"/>
      <w:r w:rsidRPr="00BC1CBC">
        <w:rPr>
          <w:rFonts w:ascii="Arial" w:hAnsi="Arial" w:cs="Arial"/>
          <w:color w:val="000000"/>
        </w:rPr>
        <w:t>Angus</w:t>
      </w:r>
      <w:proofErr w:type="spellEnd"/>
      <w:r w:rsidRPr="00BC1CBC">
        <w:rPr>
          <w:rFonts w:ascii="Arial" w:hAnsi="Arial" w:cs="Arial"/>
          <w:color w:val="000000"/>
        </w:rPr>
        <w:t xml:space="preserve">, </w:t>
      </w:r>
      <w:proofErr w:type="spellStart"/>
      <w:r w:rsidRPr="00BC1CBC">
        <w:rPr>
          <w:rFonts w:ascii="Arial" w:hAnsi="Arial" w:cs="Arial"/>
          <w:color w:val="000000"/>
        </w:rPr>
        <w:t>Shorton</w:t>
      </w:r>
      <w:proofErr w:type="spellEnd"/>
      <w:r w:rsidRPr="00BC1CBC">
        <w:rPr>
          <w:rFonts w:ascii="Arial" w:hAnsi="Arial" w:cs="Arial"/>
          <w:color w:val="000000"/>
        </w:rPr>
        <w:t>.</w:t>
      </w:r>
    </w:p>
    <w:p w:rsidR="00BC1CBC" w:rsidRPr="00BC1CBC" w:rsidRDefault="00BC1CBC" w:rsidP="008F6C79">
      <w:pPr>
        <w:spacing w:after="0"/>
        <w:rPr>
          <w:rFonts w:ascii="Arial" w:hAnsi="Arial" w:cs="Arial"/>
          <w:color w:val="000000"/>
        </w:rPr>
      </w:pPr>
      <w:r w:rsidRPr="00BC1CBC">
        <w:rPr>
          <w:rFonts w:ascii="Arial" w:hAnsi="Arial" w:cs="Arial"/>
          <w:color w:val="000000"/>
        </w:rPr>
        <w:t>Tecniche di allevamento dei bovini: brodo, semibrado e stallino.</w:t>
      </w:r>
    </w:p>
    <w:p w:rsidR="00BC1CBC" w:rsidRPr="00BC1CBC" w:rsidRDefault="00BC1CBC" w:rsidP="008F6C79">
      <w:pPr>
        <w:spacing w:after="0"/>
        <w:rPr>
          <w:rFonts w:ascii="Arial" w:hAnsi="Arial" w:cs="Arial"/>
          <w:color w:val="000000"/>
        </w:rPr>
      </w:pPr>
      <w:r w:rsidRPr="00BC1CBC">
        <w:rPr>
          <w:rFonts w:ascii="Arial" w:hAnsi="Arial" w:cs="Arial"/>
          <w:color w:val="000000"/>
        </w:rPr>
        <w:t>Tecniche di riproduzione, la fecondazione e la gestazione, l’allevamento dei vitelli.</w:t>
      </w:r>
    </w:p>
    <w:p w:rsidR="00BC1CBC" w:rsidRPr="00BC1CBC" w:rsidRDefault="00BC1CBC" w:rsidP="008F6C79">
      <w:pPr>
        <w:spacing w:after="0"/>
        <w:rPr>
          <w:rFonts w:ascii="Arial" w:hAnsi="Arial" w:cs="Arial"/>
          <w:color w:val="000000"/>
        </w:rPr>
      </w:pPr>
      <w:r w:rsidRPr="00BC1CBC">
        <w:rPr>
          <w:rFonts w:ascii="Arial" w:hAnsi="Arial" w:cs="Arial"/>
          <w:color w:val="000000"/>
        </w:rPr>
        <w:t xml:space="preserve">La mungitura; i caratteri qualitativi del latte. </w:t>
      </w:r>
    </w:p>
    <w:p w:rsidR="00BC1CBC" w:rsidRPr="00BC1CBC" w:rsidRDefault="00BC1CBC" w:rsidP="008F6C79">
      <w:pPr>
        <w:spacing w:after="0"/>
        <w:rPr>
          <w:rFonts w:ascii="Arial" w:hAnsi="Arial" w:cs="Arial"/>
          <w:color w:val="000000"/>
        </w:rPr>
      </w:pPr>
      <w:r w:rsidRPr="00BC1CBC">
        <w:rPr>
          <w:rFonts w:ascii="Arial" w:hAnsi="Arial" w:cs="Arial"/>
          <w:color w:val="000000"/>
        </w:rPr>
        <w:t>Origini del bufalo e razza Mediterranea italiana. Riproduzione. Funzioni economiche.</w:t>
      </w:r>
    </w:p>
    <w:p w:rsidR="00BC1CBC" w:rsidRPr="00BC1CBC" w:rsidRDefault="00BC1CBC" w:rsidP="008F6C79">
      <w:pPr>
        <w:spacing w:after="0"/>
        <w:rPr>
          <w:rFonts w:ascii="Arial" w:hAnsi="Arial" w:cs="Arial"/>
          <w:color w:val="000000"/>
        </w:rPr>
      </w:pPr>
      <w:r w:rsidRPr="00BC1CBC">
        <w:rPr>
          <w:rFonts w:ascii="Arial" w:hAnsi="Arial" w:cs="Arial"/>
          <w:color w:val="000000"/>
        </w:rPr>
        <w:t xml:space="preserve"> Razze ovine italiane ad attitudine per carne e lana;</w:t>
      </w:r>
    </w:p>
    <w:p w:rsidR="00BC1CBC" w:rsidRPr="00BC1CBC" w:rsidRDefault="00BC1CBC" w:rsidP="008F6C79">
      <w:pPr>
        <w:spacing w:after="0"/>
        <w:rPr>
          <w:rFonts w:ascii="Arial" w:hAnsi="Arial" w:cs="Arial"/>
          <w:color w:val="000000"/>
        </w:rPr>
      </w:pPr>
      <w:r w:rsidRPr="00BC1CBC">
        <w:rPr>
          <w:rFonts w:ascii="Arial" w:hAnsi="Arial" w:cs="Arial"/>
          <w:color w:val="000000"/>
        </w:rPr>
        <w:t>Razze ovine italiane ad attitudine per carne e lana;</w:t>
      </w:r>
    </w:p>
    <w:p w:rsidR="00BC1CBC" w:rsidRPr="00BC1CBC" w:rsidRDefault="00BC1CBC" w:rsidP="008F6C79">
      <w:pPr>
        <w:spacing w:after="0"/>
        <w:rPr>
          <w:rFonts w:ascii="Arial" w:hAnsi="Arial" w:cs="Arial"/>
          <w:color w:val="000000"/>
        </w:rPr>
      </w:pPr>
      <w:r w:rsidRPr="00BC1CBC">
        <w:rPr>
          <w:rFonts w:ascii="Arial" w:hAnsi="Arial" w:cs="Arial"/>
          <w:color w:val="000000"/>
        </w:rPr>
        <w:t>Razze a triplice attitudine: carne, lana e latte;</w:t>
      </w:r>
    </w:p>
    <w:p w:rsidR="00BC1CBC" w:rsidRPr="00BC1CBC" w:rsidRDefault="00BC1CBC" w:rsidP="008F6C79">
      <w:pPr>
        <w:spacing w:after="0"/>
        <w:rPr>
          <w:rFonts w:ascii="Arial" w:hAnsi="Arial" w:cs="Arial"/>
          <w:color w:val="000000"/>
        </w:rPr>
      </w:pPr>
      <w:r w:rsidRPr="00BC1CBC">
        <w:rPr>
          <w:rFonts w:ascii="Arial" w:hAnsi="Arial" w:cs="Arial"/>
          <w:color w:val="000000"/>
        </w:rPr>
        <w:t>Sistemi di allevamento degli ovini;</w:t>
      </w:r>
    </w:p>
    <w:p w:rsidR="00BC1CBC" w:rsidRPr="00BC1CBC" w:rsidRDefault="00BC1CBC" w:rsidP="008F6C79">
      <w:pPr>
        <w:spacing w:after="0"/>
        <w:rPr>
          <w:rFonts w:ascii="Arial" w:hAnsi="Arial" w:cs="Arial"/>
          <w:color w:val="000000"/>
        </w:rPr>
      </w:pPr>
      <w:r w:rsidRPr="00BC1CBC">
        <w:rPr>
          <w:rFonts w:ascii="Arial" w:hAnsi="Arial" w:cs="Arial"/>
          <w:color w:val="000000"/>
        </w:rPr>
        <w:t>Le razze caprine.</w:t>
      </w:r>
    </w:p>
    <w:p w:rsidR="00BC1CBC" w:rsidRPr="00BC1CBC" w:rsidRDefault="00BC1CBC" w:rsidP="008F6C79">
      <w:pPr>
        <w:spacing w:after="0"/>
        <w:rPr>
          <w:rFonts w:ascii="Arial" w:hAnsi="Arial" w:cs="Arial"/>
          <w:color w:val="000000"/>
        </w:rPr>
      </w:pPr>
      <w:r w:rsidRPr="00BC1CBC">
        <w:rPr>
          <w:rFonts w:ascii="Arial" w:hAnsi="Arial" w:cs="Arial"/>
          <w:color w:val="000000"/>
        </w:rPr>
        <w:t xml:space="preserve"> Sistemi di allevamento to brado, semibrado e stallino;</w:t>
      </w:r>
    </w:p>
    <w:p w:rsidR="00BC1CBC" w:rsidRPr="00BC1CBC" w:rsidRDefault="00BC1CBC" w:rsidP="008F6C79">
      <w:pPr>
        <w:spacing w:after="0"/>
        <w:rPr>
          <w:rFonts w:ascii="Arial" w:hAnsi="Arial" w:cs="Arial"/>
          <w:color w:val="000000"/>
        </w:rPr>
      </w:pPr>
      <w:r w:rsidRPr="00BC1CBC">
        <w:rPr>
          <w:rFonts w:ascii="Arial" w:hAnsi="Arial" w:cs="Arial"/>
          <w:color w:val="000000"/>
        </w:rPr>
        <w:t>Razze suine italiane: Cinta senese, Casertana Romagnola, Mora;</w:t>
      </w:r>
    </w:p>
    <w:p w:rsidR="00BC1CBC" w:rsidRPr="00BC1CBC" w:rsidRDefault="00BC1CBC" w:rsidP="008F6C79">
      <w:pPr>
        <w:spacing w:after="0"/>
        <w:rPr>
          <w:rFonts w:ascii="Arial" w:hAnsi="Arial" w:cs="Arial"/>
          <w:color w:val="000000"/>
        </w:rPr>
      </w:pPr>
      <w:r w:rsidRPr="00BC1CBC">
        <w:rPr>
          <w:rFonts w:ascii="Arial" w:hAnsi="Arial" w:cs="Arial"/>
          <w:color w:val="000000"/>
        </w:rPr>
        <w:t xml:space="preserve">Razze suine estere: Large White, </w:t>
      </w:r>
      <w:proofErr w:type="spellStart"/>
      <w:r w:rsidRPr="00BC1CBC">
        <w:rPr>
          <w:rFonts w:ascii="Arial" w:hAnsi="Arial" w:cs="Arial"/>
          <w:color w:val="000000"/>
        </w:rPr>
        <w:t>Large</w:t>
      </w:r>
      <w:proofErr w:type="spellEnd"/>
      <w:r w:rsidRPr="00BC1CBC">
        <w:rPr>
          <w:rFonts w:ascii="Arial" w:hAnsi="Arial" w:cs="Arial"/>
          <w:color w:val="000000"/>
        </w:rPr>
        <w:t xml:space="preserve"> </w:t>
      </w:r>
      <w:proofErr w:type="spellStart"/>
      <w:r w:rsidRPr="00BC1CBC">
        <w:rPr>
          <w:rFonts w:ascii="Arial" w:hAnsi="Arial" w:cs="Arial"/>
          <w:color w:val="000000"/>
        </w:rPr>
        <w:t>Black</w:t>
      </w:r>
      <w:proofErr w:type="spellEnd"/>
      <w:r w:rsidRPr="00BC1CBC">
        <w:rPr>
          <w:rFonts w:ascii="Arial" w:hAnsi="Arial" w:cs="Arial"/>
          <w:color w:val="000000"/>
        </w:rPr>
        <w:t xml:space="preserve">, </w:t>
      </w:r>
      <w:proofErr w:type="spellStart"/>
      <w:r w:rsidRPr="00BC1CBC">
        <w:rPr>
          <w:rFonts w:ascii="Arial" w:hAnsi="Arial" w:cs="Arial"/>
          <w:color w:val="000000"/>
        </w:rPr>
        <w:t>Landrace</w:t>
      </w:r>
      <w:proofErr w:type="spellEnd"/>
      <w:r w:rsidRPr="00BC1CBC">
        <w:rPr>
          <w:rFonts w:ascii="Arial" w:hAnsi="Arial" w:cs="Arial"/>
          <w:color w:val="000000"/>
        </w:rPr>
        <w:t xml:space="preserve">, </w:t>
      </w:r>
      <w:proofErr w:type="spellStart"/>
      <w:r w:rsidRPr="00BC1CBC">
        <w:rPr>
          <w:rFonts w:ascii="Arial" w:hAnsi="Arial" w:cs="Arial"/>
          <w:color w:val="000000"/>
        </w:rPr>
        <w:t>Piétrain</w:t>
      </w:r>
      <w:proofErr w:type="spellEnd"/>
      <w:r w:rsidRPr="00BC1CBC">
        <w:rPr>
          <w:rFonts w:ascii="Arial" w:hAnsi="Arial" w:cs="Arial"/>
          <w:color w:val="000000"/>
        </w:rPr>
        <w:t xml:space="preserve">, </w:t>
      </w:r>
      <w:proofErr w:type="spellStart"/>
      <w:r w:rsidRPr="00BC1CBC">
        <w:rPr>
          <w:rFonts w:ascii="Arial" w:hAnsi="Arial" w:cs="Arial"/>
          <w:color w:val="000000"/>
        </w:rPr>
        <w:t>Duroc</w:t>
      </w:r>
      <w:proofErr w:type="spellEnd"/>
      <w:r w:rsidRPr="00BC1CBC">
        <w:rPr>
          <w:rFonts w:ascii="Arial" w:hAnsi="Arial" w:cs="Arial"/>
          <w:color w:val="000000"/>
        </w:rPr>
        <w:t xml:space="preserve">, </w:t>
      </w:r>
      <w:proofErr w:type="spellStart"/>
      <w:r w:rsidRPr="00BC1CBC">
        <w:rPr>
          <w:rFonts w:ascii="Arial" w:hAnsi="Arial" w:cs="Arial"/>
          <w:color w:val="000000"/>
        </w:rPr>
        <w:t>Poland</w:t>
      </w:r>
      <w:proofErr w:type="spellEnd"/>
      <w:r w:rsidRPr="00BC1CBC">
        <w:rPr>
          <w:rFonts w:ascii="Arial" w:hAnsi="Arial" w:cs="Arial"/>
          <w:color w:val="000000"/>
        </w:rPr>
        <w:t xml:space="preserve"> China, </w:t>
      </w:r>
      <w:proofErr w:type="spellStart"/>
      <w:r w:rsidRPr="00BC1CBC">
        <w:rPr>
          <w:rFonts w:ascii="Arial" w:hAnsi="Arial" w:cs="Arial"/>
          <w:color w:val="000000"/>
        </w:rPr>
        <w:t>Hamsphire</w:t>
      </w:r>
      <w:proofErr w:type="spellEnd"/>
      <w:r w:rsidRPr="00BC1CBC">
        <w:rPr>
          <w:rFonts w:ascii="Arial" w:hAnsi="Arial" w:cs="Arial"/>
          <w:color w:val="000000"/>
        </w:rPr>
        <w:t>;</w:t>
      </w:r>
    </w:p>
    <w:p w:rsidR="00BC1CBC" w:rsidRPr="00BC1CBC" w:rsidRDefault="00BC1CBC" w:rsidP="008F6C79">
      <w:pPr>
        <w:spacing w:after="0"/>
        <w:rPr>
          <w:rFonts w:ascii="Arial" w:hAnsi="Arial" w:cs="Arial"/>
          <w:color w:val="000000"/>
        </w:rPr>
      </w:pPr>
      <w:r w:rsidRPr="00BC1CBC">
        <w:rPr>
          <w:rFonts w:ascii="Arial" w:hAnsi="Arial" w:cs="Arial"/>
          <w:color w:val="000000"/>
        </w:rPr>
        <w:t xml:space="preserve">Tecniche di allevamento </w:t>
      </w:r>
    </w:p>
    <w:p w:rsidR="00BC1CBC" w:rsidRPr="00BC1CBC" w:rsidRDefault="00BC1CBC" w:rsidP="008F6C79">
      <w:pPr>
        <w:spacing w:after="0"/>
        <w:rPr>
          <w:rFonts w:ascii="Arial" w:hAnsi="Arial" w:cs="Arial"/>
          <w:color w:val="000000"/>
        </w:rPr>
      </w:pPr>
      <w:r w:rsidRPr="00BC1CBC">
        <w:rPr>
          <w:rFonts w:ascii="Arial" w:hAnsi="Arial" w:cs="Arial"/>
          <w:color w:val="000000"/>
        </w:rPr>
        <w:t>Riproduzione, gestazione e parto; L’alimentazione, le strutture di ricovero;</w:t>
      </w:r>
    </w:p>
    <w:p w:rsidR="00BC1CBC" w:rsidRDefault="00BC1CBC" w:rsidP="008F6C79">
      <w:pPr>
        <w:spacing w:after="0"/>
        <w:rPr>
          <w:rFonts w:ascii="Arial" w:hAnsi="Arial" w:cs="Arial"/>
          <w:color w:val="000000"/>
        </w:rPr>
      </w:pPr>
      <w:r w:rsidRPr="00BC1CBC">
        <w:rPr>
          <w:rFonts w:ascii="Arial" w:hAnsi="Arial" w:cs="Arial"/>
          <w:color w:val="000000"/>
        </w:rPr>
        <w:t xml:space="preserve">La valutazione delle carcasse, la tecnica di misurazione del lardo. L’identificazione degli animali: </w:t>
      </w:r>
    </w:p>
    <w:p w:rsidR="00BC1CBC" w:rsidRDefault="00BC1CBC" w:rsidP="008F6C79">
      <w:pPr>
        <w:spacing w:after="0"/>
        <w:rPr>
          <w:rFonts w:ascii="Arial" w:hAnsi="Arial" w:cs="Arial"/>
          <w:color w:val="000000"/>
        </w:rPr>
      </w:pPr>
      <w:r w:rsidRPr="00BC1CBC">
        <w:rPr>
          <w:rFonts w:ascii="Arial" w:hAnsi="Arial" w:cs="Arial"/>
          <w:color w:val="000000"/>
        </w:rPr>
        <w:t xml:space="preserve">l’anagrafe zootecnica, l’anagrafe bovina, il passaporto, il modello 4 il registro, il registro di carico e </w:t>
      </w:r>
    </w:p>
    <w:p w:rsidR="00BC1CBC" w:rsidRPr="00BC1CBC" w:rsidRDefault="00BC1CBC" w:rsidP="008F6C79">
      <w:pPr>
        <w:spacing w:after="0"/>
        <w:rPr>
          <w:rFonts w:ascii="Arial" w:hAnsi="Arial" w:cs="Arial"/>
          <w:color w:val="000000"/>
        </w:rPr>
      </w:pPr>
      <w:r w:rsidRPr="00BC1CBC">
        <w:rPr>
          <w:rFonts w:ascii="Arial" w:hAnsi="Arial" w:cs="Arial"/>
          <w:color w:val="000000"/>
        </w:rPr>
        <w:t>scarico, inizio di una nuova attività. La costituzione degli alimenti zootecnici;</w:t>
      </w:r>
    </w:p>
    <w:p w:rsidR="00BC1CBC" w:rsidRPr="00BC1CBC" w:rsidRDefault="00BC1CBC" w:rsidP="008F6C79">
      <w:pPr>
        <w:spacing w:after="0"/>
        <w:rPr>
          <w:rFonts w:ascii="Arial" w:hAnsi="Arial" w:cs="Arial"/>
          <w:color w:val="000000"/>
        </w:rPr>
      </w:pPr>
      <w:r w:rsidRPr="00BC1CBC">
        <w:rPr>
          <w:rFonts w:ascii="Arial" w:hAnsi="Arial" w:cs="Arial"/>
          <w:color w:val="000000"/>
        </w:rPr>
        <w:t xml:space="preserve">Il metabolismo; </w:t>
      </w:r>
    </w:p>
    <w:p w:rsidR="00BC1CBC" w:rsidRPr="00BC1CBC" w:rsidRDefault="00BC1CBC" w:rsidP="008F6C79">
      <w:pPr>
        <w:spacing w:after="0"/>
        <w:rPr>
          <w:rFonts w:ascii="Arial" w:hAnsi="Arial" w:cs="Arial"/>
          <w:color w:val="000000"/>
        </w:rPr>
      </w:pPr>
      <w:r w:rsidRPr="00BC1CBC">
        <w:rPr>
          <w:rFonts w:ascii="Arial" w:hAnsi="Arial" w:cs="Arial"/>
          <w:color w:val="000000"/>
        </w:rPr>
        <w:t>I metodi di valutazione: unità foraggere e unità amido;</w:t>
      </w:r>
    </w:p>
    <w:p w:rsidR="00BC1CBC" w:rsidRPr="00BC1CBC" w:rsidRDefault="00BC1CBC" w:rsidP="008F6C79">
      <w:pPr>
        <w:spacing w:after="0"/>
        <w:rPr>
          <w:rFonts w:ascii="Arial" w:hAnsi="Arial" w:cs="Arial"/>
          <w:color w:val="000000"/>
        </w:rPr>
      </w:pPr>
      <w:r w:rsidRPr="00BC1CBC">
        <w:rPr>
          <w:rFonts w:ascii="Arial" w:hAnsi="Arial" w:cs="Arial"/>
          <w:color w:val="000000"/>
        </w:rPr>
        <w:t xml:space="preserve"> Il razionamento;</w:t>
      </w:r>
    </w:p>
    <w:p w:rsidR="00BC1CBC" w:rsidRPr="00BC1CBC" w:rsidRDefault="00BC1CBC" w:rsidP="008F6C79">
      <w:pPr>
        <w:spacing w:after="0"/>
        <w:rPr>
          <w:rFonts w:ascii="Arial" w:hAnsi="Arial" w:cs="Arial"/>
          <w:color w:val="000000"/>
        </w:rPr>
      </w:pPr>
      <w:r w:rsidRPr="00BC1CBC">
        <w:rPr>
          <w:rFonts w:ascii="Arial" w:hAnsi="Arial" w:cs="Arial"/>
          <w:color w:val="000000"/>
        </w:rPr>
        <w:t>La tecnica dell’</w:t>
      </w:r>
      <w:proofErr w:type="spellStart"/>
      <w:r w:rsidRPr="00BC1CBC">
        <w:rPr>
          <w:rFonts w:ascii="Arial" w:hAnsi="Arial" w:cs="Arial"/>
          <w:color w:val="000000"/>
        </w:rPr>
        <w:t>Unifeed</w:t>
      </w:r>
      <w:proofErr w:type="spellEnd"/>
      <w:r w:rsidRPr="00BC1CBC">
        <w:rPr>
          <w:rFonts w:ascii="Arial" w:hAnsi="Arial" w:cs="Arial"/>
          <w:color w:val="000000"/>
        </w:rPr>
        <w:t>.</w:t>
      </w:r>
    </w:p>
    <w:p w:rsidR="00BC1CBC" w:rsidRPr="00BC1CBC" w:rsidRDefault="00BC1CBC" w:rsidP="008F6C79">
      <w:pPr>
        <w:spacing w:after="0"/>
        <w:rPr>
          <w:rFonts w:ascii="Arial" w:hAnsi="Arial" w:cs="Arial"/>
          <w:color w:val="000000"/>
        </w:rPr>
      </w:pPr>
      <w:r w:rsidRPr="00BC1CBC">
        <w:rPr>
          <w:rFonts w:ascii="Arial" w:hAnsi="Arial" w:cs="Arial"/>
          <w:color w:val="000000"/>
        </w:rPr>
        <w:t>Benessere animale: allevamento, macellazione, trasporto</w:t>
      </w:r>
    </w:p>
    <w:p w:rsidR="00556322" w:rsidRDefault="00BC1CBC" w:rsidP="008F6C79">
      <w:pPr>
        <w:spacing w:after="0"/>
        <w:rPr>
          <w:rFonts w:ascii="Arial" w:hAnsi="Arial" w:cs="Arial"/>
          <w:color w:val="000000"/>
        </w:rPr>
      </w:pPr>
      <w:r w:rsidRPr="00BC1CBC">
        <w:rPr>
          <w:rFonts w:ascii="Arial" w:hAnsi="Arial" w:cs="Arial"/>
          <w:color w:val="000000"/>
        </w:rPr>
        <w:t xml:space="preserve">Le attività di profilassi: salute animale e garanzia per i consumatori; la BSE nella sicurezza </w:t>
      </w:r>
    </w:p>
    <w:p w:rsidR="00BC1CBC" w:rsidRDefault="00556322" w:rsidP="008F6C79">
      <w:pPr>
        <w:spacing w:after="0"/>
        <w:rPr>
          <w:rFonts w:ascii="Arial" w:hAnsi="Arial" w:cs="Arial"/>
          <w:color w:val="000000"/>
        </w:rPr>
      </w:pPr>
      <w:r w:rsidRPr="00BC1CBC">
        <w:rPr>
          <w:rFonts w:ascii="Arial" w:hAnsi="Arial" w:cs="Arial"/>
          <w:color w:val="000000"/>
        </w:rPr>
        <w:t>A</w:t>
      </w:r>
      <w:r w:rsidR="00BC1CBC" w:rsidRPr="00BC1CBC">
        <w:rPr>
          <w:rFonts w:ascii="Arial" w:hAnsi="Arial" w:cs="Arial"/>
          <w:color w:val="000000"/>
        </w:rPr>
        <w:t>limentare</w:t>
      </w:r>
      <w:r>
        <w:rPr>
          <w:rFonts w:ascii="Arial" w:hAnsi="Arial" w:cs="Arial"/>
          <w:color w:val="000000"/>
        </w:rPr>
        <w:t>.</w:t>
      </w:r>
    </w:p>
    <w:p w:rsidR="00556322" w:rsidRPr="00BC1CBC" w:rsidRDefault="00556322" w:rsidP="008F6C79">
      <w:pPr>
        <w:spacing w:after="0"/>
        <w:rPr>
          <w:rFonts w:ascii="Arial" w:hAnsi="Arial" w:cs="Arial"/>
          <w:color w:val="000000"/>
        </w:rPr>
      </w:pPr>
    </w:p>
    <w:p w:rsidR="00BC1CBC" w:rsidRPr="00BC1CBC" w:rsidRDefault="00BC1CBC" w:rsidP="008F6C79">
      <w:pPr>
        <w:spacing w:after="0"/>
        <w:rPr>
          <w:rFonts w:ascii="Arial" w:hAnsi="Arial" w:cs="Arial"/>
          <w:color w:val="000000"/>
        </w:rPr>
      </w:pPr>
    </w:p>
    <w:p w:rsidR="00BC1CBC" w:rsidRPr="00BC1CBC" w:rsidRDefault="00BC1CBC" w:rsidP="008F6C79">
      <w:pPr>
        <w:spacing w:after="0"/>
        <w:rPr>
          <w:rFonts w:ascii="Arial" w:hAnsi="Arial" w:cs="Arial"/>
          <w:color w:val="000000"/>
        </w:rPr>
      </w:pPr>
    </w:p>
    <w:p w:rsidR="00BC1CBC" w:rsidRPr="00BC1CBC" w:rsidRDefault="00BC1CBC" w:rsidP="008F6C79">
      <w:pPr>
        <w:spacing w:after="0"/>
        <w:rPr>
          <w:sz w:val="28"/>
          <w:szCs w:val="28"/>
        </w:rPr>
      </w:pPr>
    </w:p>
    <w:sectPr w:rsidR="00BC1CBC" w:rsidRPr="00BC1CBC" w:rsidSect="00D828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C1CBC"/>
    <w:rsid w:val="00556322"/>
    <w:rsid w:val="008F6C79"/>
    <w:rsid w:val="009A272F"/>
    <w:rsid w:val="00BC1CBC"/>
    <w:rsid w:val="00D82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288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ANTONINA BUCCA</dc:creator>
  <cp:lastModifiedBy>Irene</cp:lastModifiedBy>
  <cp:revision>3</cp:revision>
  <dcterms:created xsi:type="dcterms:W3CDTF">2022-02-20T18:24:00Z</dcterms:created>
  <dcterms:modified xsi:type="dcterms:W3CDTF">2022-02-20T18:24:00Z</dcterms:modified>
</cp:coreProperties>
</file>